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eastAsia="方正仿宋_GBK"/>
          <w:b/>
          <w:sz w:val="72"/>
          <w:szCs w:val="72"/>
        </w:rPr>
      </w:pPr>
    </w:p>
    <w:p>
      <w:pPr>
        <w:jc w:val="center"/>
        <w:rPr>
          <w:rFonts w:hint="eastAsia" w:ascii="方正仿宋_GBK" w:eastAsia="方正仿宋_GBK"/>
          <w:b/>
          <w:sz w:val="72"/>
          <w:szCs w:val="72"/>
        </w:rPr>
      </w:pPr>
    </w:p>
    <w:p>
      <w:pPr>
        <w:jc w:val="center"/>
        <w:rPr>
          <w:rFonts w:hint="eastAsia" w:ascii="方正仿宋_GBK" w:eastAsia="方正仿宋_GBK"/>
          <w:b/>
          <w:sz w:val="72"/>
          <w:szCs w:val="72"/>
        </w:rPr>
      </w:pPr>
      <w:r>
        <w:rPr>
          <w:rFonts w:hint="eastAsia" w:ascii="方正仿宋_GBK" w:eastAsia="方正仿宋_GBK"/>
          <w:b/>
          <w:sz w:val="72"/>
          <w:szCs w:val="72"/>
        </w:rPr>
        <w:t>第二部分  部门所属单位预算</w:t>
      </w:r>
    </w:p>
    <w:p>
      <w:pPr>
        <w:jc w:val="center"/>
        <w:rPr>
          <w:rFonts w:hint="eastAsia" w:ascii="方正仿宋_GBK" w:hAnsi="宋体" w:eastAsia="方正仿宋_GBK"/>
          <w:b/>
          <w:sz w:val="72"/>
          <w:szCs w:val="72"/>
        </w:rPr>
      </w:pPr>
    </w:p>
    <w:p>
      <w:pPr>
        <w:pStyle w:val="4"/>
        <w:tabs>
          <w:tab w:val="right" w:leader="dot" w:pos="14789"/>
        </w:tabs>
        <w:ind w:left="420" w:leftChars="200"/>
        <w:jc w:val="center"/>
        <w:rPr>
          <w:rFonts w:hAnsi="宋体"/>
        </w:rPr>
      </w:pPr>
      <w:r>
        <w:rPr>
          <w:rFonts w:eastAsia="方正仿宋_GBK"/>
          <w:sz w:val="28"/>
        </w:rPr>
        <w:fldChar w:fldCharType="begin"/>
      </w:r>
      <w:r>
        <w:rPr>
          <w:rFonts w:eastAsia="方正仿宋_GBK"/>
          <w:sz w:val="28"/>
        </w:rPr>
        <w:instrText xml:space="preserve"> TOC \o "4-4" \h \z \u \t "-1" </w:instrText>
      </w:r>
      <w:r>
        <w:rPr>
          <w:rFonts w:eastAsia="方正仿宋_GBK"/>
          <w:sz w:val="28"/>
        </w:rPr>
        <w:fldChar w:fldCharType="separate"/>
      </w:r>
      <w:r>
        <w:rPr>
          <w:rFonts w:eastAsia="方正仿宋_GBK"/>
          <w:sz w:val="28"/>
        </w:rPr>
        <w:fldChar w:fldCharType="begin"/>
      </w:r>
      <w:r>
        <w:rPr>
          <w:rStyle w:val="8"/>
          <w:rFonts w:eastAsia="方正仿宋_GBK"/>
          <w:sz w:val="28"/>
          <w:u w:val="none"/>
        </w:rPr>
        <w:instrText xml:space="preserve"> </w:instrText>
      </w:r>
      <w:r>
        <w:rPr>
          <w:rFonts w:eastAsia="方正仿宋_GBK"/>
          <w:sz w:val="28"/>
        </w:rPr>
        <w:instrText xml:space="preserve">HYPERLINK \l "_Toc67058963"</w:instrText>
      </w:r>
      <w:r>
        <w:rPr>
          <w:rStyle w:val="8"/>
          <w:rFonts w:eastAsia="方正仿宋_GBK"/>
          <w:sz w:val="28"/>
          <w:u w:val="none"/>
        </w:rPr>
        <w:instrText xml:space="preserve"> </w:instrText>
      </w:r>
      <w:r>
        <w:rPr>
          <w:rFonts w:eastAsia="方正仿宋_GBK"/>
          <w:sz w:val="28"/>
        </w:rPr>
        <w:fldChar w:fldCharType="separate"/>
      </w:r>
      <w:r>
        <w:rPr>
          <w:rStyle w:val="8"/>
          <w:rFonts w:hint="eastAsia" w:eastAsia="方正仿宋_GBK"/>
          <w:sz w:val="28"/>
          <w:u w:val="none"/>
        </w:rPr>
        <w:t>一、中国国际贸易促进委员会唐山市委员会本级收支预算</w:t>
      </w:r>
      <w:r>
        <w:rPr>
          <w:rFonts w:eastAsia="方正仿宋_GBK"/>
          <w:sz w:val="28"/>
        </w:rPr>
        <w:tab/>
      </w:r>
      <w:r>
        <w:rPr>
          <w:rFonts w:hint="eastAsia" w:eastAsia="方正仿宋_GBK"/>
          <w:sz w:val="28"/>
        </w:rPr>
        <w:t>0</w:t>
      </w:r>
      <w:r>
        <w:rPr>
          <w:rFonts w:eastAsia="方正仿宋_GBK"/>
          <w:sz w:val="28"/>
        </w:rPr>
        <w:fldChar w:fldCharType="end"/>
      </w:r>
      <w:r>
        <w:rPr>
          <w:rFonts w:hint="eastAsia" w:eastAsia="方正仿宋_GBK"/>
          <w:sz w:val="28"/>
        </w:rPr>
        <w:t>2</w:t>
      </w:r>
      <w:r>
        <w:rPr>
          <w:rFonts w:eastAsia="方正仿宋_GBK"/>
          <w:sz w:val="28"/>
        </w:rPr>
        <w:fldChar w:fldCharType="end"/>
      </w:r>
    </w:p>
    <w:p>
      <w:pPr>
        <w:jc w:val="center"/>
        <w:sectPr>
          <w:headerReference r:id="rId5" w:type="first"/>
          <w:footerReference r:id="rId8" w:type="first"/>
          <w:headerReference r:id="rId3" w:type="default"/>
          <w:footerReference r:id="rId6" w:type="default"/>
          <w:headerReference r:id="rId4" w:type="even"/>
          <w:footerReference r:id="rId7" w:type="even"/>
          <w:pgSz w:w="16839" w:h="11907" w:orient="landscape"/>
          <w:pgMar w:top="1587" w:right="1020" w:bottom="1361" w:left="1020" w:header="851" w:footer="992" w:gutter="0"/>
          <w:cols w:space="720" w:num="1"/>
          <w:docGrid w:type="lines" w:linePitch="312" w:charSpace="0"/>
        </w:sectPr>
      </w:pPr>
    </w:p>
    <w:p>
      <w:pPr>
        <w:jc w:val="center"/>
      </w:pPr>
    </w:p>
    <w:p>
      <w:pPr>
        <w:jc w:val="center"/>
        <w:outlineLvl w:val="3"/>
        <w:rPr>
          <w:rFonts w:hint="eastAsia" w:ascii="Times New Roman" w:hAnsi="宋体"/>
          <w:sz w:val="44"/>
        </w:rPr>
      </w:pPr>
      <w:bookmarkStart w:id="0" w:name="_Toc67390238"/>
      <w:r>
        <w:rPr>
          <w:rFonts w:hint="eastAsia" w:ascii="方正小标宋_GBK" w:eastAsia="方正小标宋_GBK"/>
          <w:sz w:val="44"/>
        </w:rPr>
        <w:t>一、中国国际贸易促进委员会唐山市委员会本级收支预算</w:t>
      </w:r>
      <w:bookmarkEnd w:id="0"/>
    </w:p>
    <w:p>
      <w:pPr>
        <w:jc w:val="center"/>
        <w:rPr>
          <w:rFonts w:hint="eastAsia" w:ascii="Times New Roman" w:hAnsi="宋体"/>
          <w:sz w:val="36"/>
        </w:rPr>
      </w:pPr>
      <w:r>
        <w:rPr>
          <w:rFonts w:hint="eastAsia" w:ascii="方正小标宋_GBK" w:eastAsia="方正小标宋_GBK"/>
          <w:sz w:val="36"/>
        </w:rPr>
        <w:t>单位预算收支总表</w:t>
      </w:r>
    </w:p>
    <w:tbl>
      <w:tblPr>
        <w:tblStyle w:val="5"/>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5"/>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5"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224001</w:t>
            </w:r>
            <w:r>
              <w:rPr>
                <w:rFonts w:hint="eastAsia" w:ascii="方正小标宋_GBK" w:eastAsia="方正小标宋_GBK"/>
                <w:sz w:val="24"/>
              </w:rPr>
              <w:t>中国国际贸易促进委员会唐山市委员会本级</w:t>
            </w:r>
          </w:p>
        </w:tc>
        <w:tc>
          <w:tcPr>
            <w:tcW w:w="2126"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6661"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6661"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6661"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shd w:val="clear" w:color="auto" w:fill="auto"/>
            <w:noWrap w:val="0"/>
            <w:vAlign w:val="center"/>
          </w:tcPr>
          <w:p>
            <w:pPr>
              <w:spacing w:line="300" w:lineRule="exact"/>
              <w:jc w:val="left"/>
            </w:pP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2126"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126"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45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一、一般公共预算拨款收入</w:t>
            </w:r>
          </w:p>
        </w:tc>
        <w:tc>
          <w:tcPr>
            <w:tcW w:w="212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234.82</w:t>
            </w:r>
          </w:p>
        </w:tc>
        <w:tc>
          <w:tcPr>
            <w:tcW w:w="45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212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四、财政专户管理资金收入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五、事业收入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六、事业单位经营收入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七、上级补助收入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八、附属单位上缴收入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212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九、其他收入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212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11</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12</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13</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14</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15</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16</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17</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18</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19</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20</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212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22</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23</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24</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25</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26</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27</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28</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29</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31</w:t>
            </w:r>
          </w:p>
        </w:tc>
        <w:tc>
          <w:tcPr>
            <w:tcW w:w="4535"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2126"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234.82</w:t>
            </w:r>
          </w:p>
        </w:tc>
        <w:tc>
          <w:tcPr>
            <w:tcW w:w="4535"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2126"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234.82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上年结转结余</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年终结转结余</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33</w:t>
            </w:r>
          </w:p>
        </w:tc>
        <w:tc>
          <w:tcPr>
            <w:tcW w:w="4535"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2126"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234.82</w:t>
            </w:r>
          </w:p>
        </w:tc>
        <w:tc>
          <w:tcPr>
            <w:tcW w:w="4535"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2126"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234.82</w:t>
            </w:r>
          </w:p>
        </w:tc>
      </w:tr>
    </w:tbl>
    <w:p>
      <w:pPr>
        <w:spacing w:line="300" w:lineRule="exact"/>
        <w:jc w:val="left"/>
        <w:sectPr>
          <w:pgSz w:w="16839" w:h="11907" w:orient="landscape"/>
          <w:pgMar w:top="1361" w:right="1020" w:bottom="1361"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单位预算收入总表</w:t>
      </w:r>
    </w:p>
    <w:tbl>
      <w:tblPr>
        <w:tblStyle w:val="5"/>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5499"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224001</w:t>
            </w:r>
            <w:r>
              <w:rPr>
                <w:rFonts w:hint="eastAsia" w:ascii="方正小标宋_GBK" w:eastAsia="方正小标宋_GBK"/>
                <w:sz w:val="24"/>
              </w:rPr>
              <w:t>中国国际贸易促进委员会唐山市委员会本级</w:t>
            </w:r>
          </w:p>
        </w:tc>
        <w:tc>
          <w:tcPr>
            <w:tcW w:w="3402"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670"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2551"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072" w:type="dxa"/>
            <w:gridSpan w:val="8"/>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本年收入</w:t>
            </w:r>
          </w:p>
        </w:tc>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continue"/>
            <w:shd w:val="clear" w:color="auto" w:fill="auto"/>
            <w:noWrap w:val="0"/>
            <w:vAlign w:val="center"/>
          </w:tcPr>
          <w:p>
            <w:pPr>
              <w:spacing w:line="300" w:lineRule="exact"/>
              <w:jc w:val="left"/>
            </w:pPr>
          </w:p>
        </w:tc>
        <w:tc>
          <w:tcPr>
            <w:tcW w:w="9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155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134" w:type="dxa"/>
            <w:vMerge w:val="continue"/>
            <w:shd w:val="clear" w:color="auto" w:fill="auto"/>
            <w:noWrap w:val="0"/>
            <w:vAlign w:val="center"/>
          </w:tcPr>
          <w:p>
            <w:pPr>
              <w:spacing w:line="300" w:lineRule="exact"/>
              <w:jc w:val="left"/>
            </w:pP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小计</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财政拨款</w:t>
            </w:r>
            <w:r>
              <w:rPr>
                <w:rFonts w:ascii="方正书宋_GBK" w:eastAsia="方正书宋_GBK"/>
                <w:b/>
              </w:rPr>
              <w:t xml:space="preserve"> </w:t>
            </w:r>
            <w:r>
              <w:rPr>
                <w:rFonts w:hint="eastAsia" w:ascii="方正书宋_GBK" w:eastAsia="方正书宋_GBK"/>
                <w:b/>
              </w:rPr>
              <w:t>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事业收入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经营收入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上级补助收入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附属单位上缴收入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其他收入</w:t>
            </w:r>
          </w:p>
        </w:tc>
        <w:tc>
          <w:tcPr>
            <w:tcW w:w="1134"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155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7</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8</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9</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11</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shd w:val="clear" w:color="auto" w:fill="auto"/>
            <w:noWrap w:val="0"/>
            <w:vAlign w:val="center"/>
          </w:tcPr>
          <w:p>
            <w:pPr>
              <w:spacing w:line="300" w:lineRule="exact"/>
              <w:jc w:val="left"/>
              <w:rPr>
                <w:rFonts w:ascii="方正书宋_GBK" w:eastAsia="方正书宋_GBK"/>
                <w:b/>
              </w:rPr>
            </w:pPr>
          </w:p>
        </w:tc>
        <w:tc>
          <w:tcPr>
            <w:tcW w:w="155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234.82</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234.82</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234.82</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一般公共服务支出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183.60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183.60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183.60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20113</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商贸事务</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183.60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183.60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183.60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2011301</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行政运行</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176.18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176.18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176.18</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2011302</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一般行政管理事务</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3.92</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2011304</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对外贸易管理</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208</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20805</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2080505</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210</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11</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21011</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12</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2101101</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行政单位医疗</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13</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221</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14</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22102</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15</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2210201</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单位预算支出总表</w:t>
      </w:r>
    </w:p>
    <w:tbl>
      <w:tblPr>
        <w:tblStyle w:val="5"/>
        <w:tblW w:w="145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5"/>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377"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224001</w:t>
            </w:r>
            <w:r>
              <w:rPr>
                <w:rFonts w:hint="eastAsia" w:ascii="方正小标宋_GBK" w:eastAsia="方正小标宋_GBK"/>
                <w:sz w:val="24"/>
              </w:rPr>
              <w:t>中国国际贸易促进委员会唐山市委员会本级</w:t>
            </w:r>
          </w:p>
        </w:tc>
        <w:tc>
          <w:tcPr>
            <w:tcW w:w="2722"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444"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527"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经营支出</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上解上级</w:t>
            </w:r>
            <w:r>
              <w:rPr>
                <w:rFonts w:ascii="方正书宋_GBK" w:eastAsia="方正书宋_GBK"/>
                <w:b/>
              </w:rPr>
              <w:t xml:space="preserve"> </w:t>
            </w:r>
            <w:r>
              <w:rPr>
                <w:rFonts w:hint="eastAsia" w:ascii="方正书宋_GBK" w:eastAsia="方正书宋_GBK"/>
                <w:b/>
              </w:rPr>
              <w:t>支出</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9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7</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shd w:val="clear" w:color="auto" w:fill="auto"/>
            <w:noWrap w:val="0"/>
            <w:vAlign w:val="center"/>
          </w:tcPr>
          <w:p>
            <w:pPr>
              <w:spacing w:line="300" w:lineRule="exact"/>
              <w:jc w:val="left"/>
              <w:rPr>
                <w:rFonts w:ascii="方正书宋_GBK" w:eastAsia="方正书宋_GBK"/>
                <w:b/>
              </w:rPr>
            </w:pP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234.82</w:t>
            </w:r>
          </w:p>
        </w:tc>
        <w:tc>
          <w:tcPr>
            <w:tcW w:w="136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211.45</w:t>
            </w:r>
          </w:p>
        </w:tc>
        <w:tc>
          <w:tcPr>
            <w:tcW w:w="136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23.37</w:t>
            </w:r>
          </w:p>
        </w:tc>
        <w:tc>
          <w:tcPr>
            <w:tcW w:w="1361" w:type="dxa"/>
            <w:shd w:val="clear" w:color="auto" w:fill="auto"/>
            <w:noWrap w:val="0"/>
            <w:vAlign w:val="center"/>
          </w:tcPr>
          <w:p>
            <w:pPr>
              <w:spacing w:line="300" w:lineRule="exact"/>
              <w:jc w:val="right"/>
              <w:rPr>
                <w:rFonts w:ascii="方正书宋_GBK" w:eastAsia="方正书宋_GBK"/>
                <w:b/>
              </w:rPr>
            </w:pPr>
          </w:p>
        </w:tc>
        <w:tc>
          <w:tcPr>
            <w:tcW w:w="1361" w:type="dxa"/>
            <w:shd w:val="clear" w:color="auto" w:fill="auto"/>
            <w:noWrap w:val="0"/>
            <w:vAlign w:val="center"/>
          </w:tcPr>
          <w:p>
            <w:pPr>
              <w:spacing w:line="300" w:lineRule="exact"/>
              <w:jc w:val="right"/>
              <w:rPr>
                <w:rFonts w:ascii="方正书宋_GBK" w:eastAsia="方正书宋_GBK"/>
                <w:b/>
              </w:rPr>
            </w:pPr>
          </w:p>
        </w:tc>
        <w:tc>
          <w:tcPr>
            <w:tcW w:w="1361"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一般公共服务支出</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183.60</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160.23</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23.37</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20113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商贸事务</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183.60</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160.23</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23.37</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2011301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行政运行</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176.18</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160.23</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15.95</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2011302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一般行政管理事务</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3.92</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3.92</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2011304</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对外贸易管理</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208</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20805</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2080505</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210</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11</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21011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12</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2101101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行政单位医疗</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13</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14</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22102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15</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2210201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单位预算财政拨款收支总表</w:t>
      </w:r>
    </w:p>
    <w:tbl>
      <w:tblPr>
        <w:tblStyle w:val="5"/>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224001</w:t>
            </w:r>
            <w:r>
              <w:rPr>
                <w:rFonts w:hint="eastAsia" w:ascii="方正小标宋_GBK" w:eastAsia="方正小标宋_GBK"/>
                <w:sz w:val="24"/>
              </w:rPr>
              <w:t>中国国际贸易促进委员会唐山市委员会本级</w:t>
            </w:r>
          </w:p>
        </w:tc>
        <w:tc>
          <w:tcPr>
            <w:tcW w:w="3402"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896"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487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9298" w:type="dxa"/>
            <w:gridSpan w:val="5"/>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shd w:val="clear" w:color="auto" w:fill="auto"/>
            <w:noWrap w:val="0"/>
            <w:vAlign w:val="center"/>
          </w:tcPr>
          <w:p>
            <w:pPr>
              <w:spacing w:line="300" w:lineRule="exact"/>
              <w:jc w:val="left"/>
            </w:pPr>
          </w:p>
        </w:tc>
        <w:tc>
          <w:tcPr>
            <w:tcW w:w="340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金额</w:t>
            </w:r>
          </w:p>
        </w:tc>
        <w:tc>
          <w:tcPr>
            <w:tcW w:w="340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一般公共预算财政拨款</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政府性基金预算财政拨款</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40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340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340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一、一般公共预算拨款</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234.82</w:t>
            </w:r>
          </w:p>
        </w:tc>
        <w:tc>
          <w:tcPr>
            <w:tcW w:w="340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183.60</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183.60</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11</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12</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13</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14</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15</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16</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17</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18</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19</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20</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22</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23</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24</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25</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26</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27</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28</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29</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31</w:t>
            </w:r>
          </w:p>
        </w:tc>
        <w:tc>
          <w:tcPr>
            <w:tcW w:w="3402"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14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234.82</w:t>
            </w:r>
          </w:p>
        </w:tc>
        <w:tc>
          <w:tcPr>
            <w:tcW w:w="3402"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14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234.82</w:t>
            </w:r>
          </w:p>
        </w:tc>
        <w:tc>
          <w:tcPr>
            <w:tcW w:w="14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234.82</w:t>
            </w:r>
          </w:p>
        </w:tc>
        <w:tc>
          <w:tcPr>
            <w:tcW w:w="1474" w:type="dxa"/>
            <w:shd w:val="clear" w:color="auto" w:fill="auto"/>
            <w:noWrap w:val="0"/>
            <w:vAlign w:val="center"/>
          </w:tcPr>
          <w:p>
            <w:pPr>
              <w:spacing w:line="300" w:lineRule="exact"/>
              <w:jc w:val="right"/>
              <w:rPr>
                <w:rFonts w:ascii="方正书宋_GBK" w:eastAsia="方正书宋_GBK"/>
                <w:b/>
              </w:rPr>
            </w:pPr>
          </w:p>
        </w:tc>
        <w:tc>
          <w:tcPr>
            <w:tcW w:w="147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32</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年初财政拨款结转和结余</w:t>
            </w: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年末财政拨款结转和结余</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33</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一、一般公共预算拨款</w:t>
            </w: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34</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35</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36</w:t>
            </w:r>
          </w:p>
        </w:tc>
        <w:tc>
          <w:tcPr>
            <w:tcW w:w="3402"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14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234.82</w:t>
            </w:r>
          </w:p>
        </w:tc>
        <w:tc>
          <w:tcPr>
            <w:tcW w:w="3402"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14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234.82</w:t>
            </w:r>
          </w:p>
        </w:tc>
        <w:tc>
          <w:tcPr>
            <w:tcW w:w="14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234.82</w:t>
            </w:r>
          </w:p>
        </w:tc>
        <w:tc>
          <w:tcPr>
            <w:tcW w:w="1474" w:type="dxa"/>
            <w:shd w:val="clear" w:color="auto" w:fill="auto"/>
            <w:noWrap w:val="0"/>
            <w:vAlign w:val="center"/>
          </w:tcPr>
          <w:p>
            <w:pPr>
              <w:spacing w:line="300" w:lineRule="exact"/>
              <w:jc w:val="right"/>
              <w:rPr>
                <w:rFonts w:ascii="方正书宋_GBK" w:eastAsia="方正书宋_GBK"/>
                <w:b/>
              </w:rPr>
            </w:pPr>
          </w:p>
        </w:tc>
        <w:tc>
          <w:tcPr>
            <w:tcW w:w="1474" w:type="dxa"/>
            <w:shd w:val="clear" w:color="auto" w:fill="auto"/>
            <w:noWrap w:val="0"/>
            <w:vAlign w:val="center"/>
          </w:tcPr>
          <w:p>
            <w:pPr>
              <w:spacing w:line="300" w:lineRule="exact"/>
              <w:jc w:val="right"/>
              <w:rPr>
                <w:rFonts w:ascii="方正书宋_GBK" w:eastAsia="方正书宋_GBK"/>
                <w:b/>
              </w:rPr>
            </w:pP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单位预算一般公共预算财政拨款支出表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224001</w:t>
            </w:r>
            <w:r>
              <w:rPr>
                <w:rFonts w:hint="eastAsia" w:ascii="方正小标宋_GBK" w:eastAsia="方正小标宋_GBK"/>
                <w:sz w:val="24"/>
              </w:rPr>
              <w:t>中国国际贸易促进委员会唐山市委员会本级</w:t>
            </w:r>
          </w:p>
        </w:tc>
        <w:tc>
          <w:tcPr>
            <w:tcW w:w="255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11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shd w:val="clear" w:color="auto" w:fill="auto"/>
            <w:noWrap w:val="0"/>
            <w:vAlign w:val="center"/>
          </w:tcPr>
          <w:p>
            <w:pPr>
              <w:spacing w:line="300" w:lineRule="exact"/>
              <w:jc w:val="left"/>
              <w:rPr>
                <w:rFonts w:ascii="方正书宋_GBK" w:eastAsia="方正书宋_GBK"/>
                <w:b/>
              </w:rPr>
            </w:pP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234.82</w:t>
            </w:r>
          </w:p>
        </w:tc>
        <w:tc>
          <w:tcPr>
            <w:tcW w:w="255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211.45</w:t>
            </w:r>
          </w:p>
        </w:tc>
        <w:tc>
          <w:tcPr>
            <w:tcW w:w="255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一般公共服务支出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183.60</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160.23</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20113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商贸事务</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183.60</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160.23</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2011301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行政运行</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176.18</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160.23</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2011302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一般行政管理事务</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3.92</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2011304</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对外贸易管理</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208</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20805</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2080505</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210</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11</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21011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12</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2101101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行政单位医疗</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19.67</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13</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14</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22102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15</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2210201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2551" w:type="dxa"/>
            <w:shd w:val="clear" w:color="auto" w:fill="auto"/>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单位预算一般公共预算财政拨款基本支出表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224001</w:t>
            </w:r>
            <w:r>
              <w:rPr>
                <w:rFonts w:hint="eastAsia" w:ascii="方正小标宋_GBK" w:eastAsia="方正小标宋_GBK"/>
                <w:sz w:val="24"/>
              </w:rPr>
              <w:t>中国国际贸易促进委员会唐山市委员会本级</w:t>
            </w:r>
          </w:p>
        </w:tc>
        <w:tc>
          <w:tcPr>
            <w:tcW w:w="255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支出部门经济分类科目</w:t>
            </w:r>
          </w:p>
        </w:tc>
        <w:tc>
          <w:tcPr>
            <w:tcW w:w="7653" w:type="dxa"/>
            <w:gridSpan w:val="3"/>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11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人员经费</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shd w:val="clear" w:color="auto" w:fill="auto"/>
            <w:noWrap w:val="0"/>
            <w:vAlign w:val="center"/>
          </w:tcPr>
          <w:p>
            <w:pPr>
              <w:spacing w:line="300" w:lineRule="exact"/>
              <w:jc w:val="left"/>
              <w:rPr>
                <w:rFonts w:ascii="方正书宋_GBK" w:eastAsia="方正书宋_GBK"/>
                <w:b/>
              </w:rPr>
            </w:pP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211.45</w:t>
            </w:r>
          </w:p>
        </w:tc>
        <w:tc>
          <w:tcPr>
            <w:tcW w:w="255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180.04</w:t>
            </w:r>
          </w:p>
        </w:tc>
        <w:tc>
          <w:tcPr>
            <w:tcW w:w="255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31.41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工资福利支出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177.13</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177.13</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30101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基本工资</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57.68</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57.68</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30102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津贴补贴</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62.58</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62.58</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30103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奖金</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4.81</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4.81</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30108</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18.03</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30110</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职工基本医疗保险缴费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9.18</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9.18</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30111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公务员医疗补助缴费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10.49</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10.49</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30112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其他社会保障缴费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0.84</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0.84</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30113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13.52</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11</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商品和服务支出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31.41</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12</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30201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13</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30207</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邮电费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8.73</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14</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30209</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物业管理费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0.75</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15</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30211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2.46</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16</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30216</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1.08</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17</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30217</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公务接待费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0.32</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18</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30228</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工会经费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1.29</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19</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30229</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福利费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1.44</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20</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30231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公务用车运行维护费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2.40</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30239</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其他交通费用</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10.90</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22</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30299</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其他商品和服务支出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0.69</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23</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对个人和家庭的补助</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2.91</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2.91</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24</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30302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退休费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2.85</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2.85</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25</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30309</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奖励金</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0.06</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0.06</w:t>
            </w:r>
          </w:p>
        </w:tc>
        <w:tc>
          <w:tcPr>
            <w:tcW w:w="2551" w:type="dxa"/>
            <w:shd w:val="clear" w:color="auto" w:fill="auto"/>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单位预算政府基金预算财政拨款支出表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224001</w:t>
            </w:r>
            <w:r>
              <w:rPr>
                <w:rFonts w:hint="eastAsia" w:ascii="方正小标宋_GBK" w:eastAsia="方正小标宋_GBK"/>
                <w:sz w:val="24"/>
              </w:rPr>
              <w:t>中国国际贸易促进委员会唐山市委员会本级</w:t>
            </w:r>
          </w:p>
        </w:tc>
        <w:tc>
          <w:tcPr>
            <w:tcW w:w="255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11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p>
        </w:tc>
        <w:tc>
          <w:tcPr>
            <w:tcW w:w="1191" w:type="dxa"/>
            <w:shd w:val="clear" w:color="auto" w:fill="auto"/>
            <w:noWrap w:val="0"/>
            <w:vAlign w:val="center"/>
          </w:tcPr>
          <w:p>
            <w:pPr>
              <w:spacing w:line="300" w:lineRule="exact"/>
              <w:jc w:val="left"/>
              <w:rPr>
                <w:rFonts w:ascii="方正书宋_GBK" w:eastAsia="方正书宋_GBK"/>
                <w:b/>
              </w:rPr>
            </w:pPr>
          </w:p>
        </w:tc>
        <w:tc>
          <w:tcPr>
            <w:tcW w:w="4535" w:type="dxa"/>
            <w:shd w:val="clear" w:color="auto" w:fill="auto"/>
            <w:noWrap w:val="0"/>
            <w:vAlign w:val="center"/>
          </w:tcPr>
          <w:p>
            <w:pPr>
              <w:spacing w:line="300" w:lineRule="exact"/>
              <w:jc w:val="center"/>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r>
    </w:tbl>
    <w:p>
      <w:pPr>
        <w:ind w:firstLine="420" w:firstLineChars="200"/>
        <w:jc w:val="left"/>
        <w:sectPr>
          <w:pgSz w:w="16839" w:h="11907" w:orient="landscape"/>
          <w:pgMar w:top="1361" w:right="1020" w:bottom="1134" w:left="1020" w:header="851" w:footer="992" w:gutter="0"/>
          <w:cols w:space="425" w:num="1"/>
          <w:docGrid w:type="lines" w:linePitch="312" w:charSpace="0"/>
        </w:sectPr>
      </w:pPr>
      <w:r>
        <w:rPr>
          <w:rFonts w:hint="eastAsia"/>
        </w:rPr>
        <w:t>注：我</w:t>
      </w:r>
      <w:r>
        <w:rPr>
          <w:rFonts w:hint="eastAsia"/>
          <w:lang w:eastAsia="zh-CN"/>
        </w:rPr>
        <w:t>单位</w:t>
      </w:r>
      <w:r>
        <w:rPr>
          <w:rFonts w:hint="eastAsia"/>
        </w:rPr>
        <w:t>202</w:t>
      </w:r>
      <w:r>
        <w:rPr>
          <w:rFonts w:hint="eastAsia"/>
          <w:lang w:val="en-US" w:eastAsia="zh-CN"/>
        </w:rPr>
        <w:t>1</w:t>
      </w:r>
      <w:r>
        <w:rPr>
          <w:rFonts w:hint="eastAsia"/>
        </w:rPr>
        <w:t>年无政府性基金预算财政拨款收支</w:t>
      </w:r>
      <w:r>
        <w:rPr>
          <w:rFonts w:hint="eastAsia"/>
          <w:lang w:eastAsia="zh-CN"/>
        </w:rPr>
        <w:t>，以空表列示</w:t>
      </w:r>
      <w:r>
        <w:rPr>
          <w:rFonts w:hint="eastAsia"/>
        </w:rPr>
        <w:t>。</w:t>
      </w:r>
    </w:p>
    <w:p>
      <w:pPr>
        <w:jc w:val="center"/>
        <w:rPr>
          <w:rFonts w:hint="eastAsia" w:ascii="Times New Roman" w:hAnsi="宋体"/>
          <w:sz w:val="36"/>
        </w:rPr>
      </w:pPr>
      <w:r>
        <w:rPr>
          <w:rFonts w:hint="eastAsia" w:ascii="方正小标宋_GBK" w:eastAsia="方正小标宋_GBK"/>
          <w:sz w:val="36"/>
        </w:rPr>
        <w:t>单位预算国有资本经营预算财政拨款支出表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224001</w:t>
            </w:r>
            <w:r>
              <w:rPr>
                <w:rFonts w:hint="eastAsia" w:ascii="方正小标宋_GBK" w:eastAsia="方正小标宋_GBK"/>
                <w:sz w:val="24"/>
              </w:rPr>
              <w:t>中国国际贸易促进委员会唐山市委员会本级</w:t>
            </w:r>
          </w:p>
        </w:tc>
        <w:tc>
          <w:tcPr>
            <w:tcW w:w="255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11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p>
        </w:tc>
        <w:tc>
          <w:tcPr>
            <w:tcW w:w="1191" w:type="dxa"/>
            <w:shd w:val="clear" w:color="auto" w:fill="auto"/>
            <w:noWrap w:val="0"/>
            <w:vAlign w:val="center"/>
          </w:tcPr>
          <w:p>
            <w:pPr>
              <w:spacing w:line="300" w:lineRule="exact"/>
              <w:jc w:val="left"/>
              <w:rPr>
                <w:rFonts w:ascii="方正书宋_GBK" w:eastAsia="方正书宋_GBK"/>
                <w:b/>
              </w:rPr>
            </w:pPr>
          </w:p>
        </w:tc>
        <w:tc>
          <w:tcPr>
            <w:tcW w:w="4535" w:type="dxa"/>
            <w:shd w:val="clear" w:color="auto" w:fill="auto"/>
            <w:noWrap w:val="0"/>
            <w:vAlign w:val="center"/>
          </w:tcPr>
          <w:p>
            <w:pPr>
              <w:spacing w:line="300" w:lineRule="exact"/>
              <w:jc w:val="center"/>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r>
    </w:tbl>
    <w:p>
      <w:pPr>
        <w:ind w:firstLine="420" w:firstLineChars="200"/>
        <w:jc w:val="left"/>
        <w:sectPr>
          <w:pgSz w:w="16839" w:h="11907" w:orient="landscape"/>
          <w:pgMar w:top="1361" w:right="1020" w:bottom="1134" w:left="1020" w:header="851" w:footer="992" w:gutter="0"/>
          <w:cols w:space="425" w:num="1"/>
          <w:docGrid w:type="lines" w:linePitch="312" w:charSpace="0"/>
        </w:sectPr>
      </w:pPr>
      <w:bookmarkStart w:id="1" w:name="_GoBack"/>
      <w:r>
        <w:rPr>
          <w:rFonts w:hint="eastAsia"/>
        </w:rPr>
        <w:t>注：我部门202</w:t>
      </w:r>
      <w:r>
        <w:rPr>
          <w:rFonts w:hint="eastAsia"/>
          <w:lang w:val="en-US" w:eastAsia="zh-CN"/>
        </w:rPr>
        <w:t>1</w:t>
      </w:r>
      <w:r>
        <w:rPr>
          <w:rFonts w:hint="eastAsia"/>
        </w:rPr>
        <w:t>年无国有资本经营预算财政拨款收支</w:t>
      </w:r>
      <w:r>
        <w:rPr>
          <w:rFonts w:hint="eastAsia"/>
          <w:lang w:eastAsia="zh-CN"/>
        </w:rPr>
        <w:t>，以空表列示</w:t>
      </w:r>
      <w:r>
        <w:rPr>
          <w:rFonts w:hint="eastAsia"/>
        </w:rPr>
        <w:t>。</w:t>
      </w:r>
    </w:p>
    <w:bookmarkEnd w:id="1"/>
    <w:p>
      <w:pPr>
        <w:jc w:val="center"/>
        <w:rPr>
          <w:rFonts w:hint="eastAsia" w:ascii="Times New Roman" w:hAnsi="宋体"/>
          <w:sz w:val="36"/>
        </w:rPr>
      </w:pPr>
      <w:r>
        <w:rPr>
          <w:rFonts w:hint="eastAsia" w:ascii="方正小标宋_GBK" w:eastAsia="方正小标宋_GBK"/>
          <w:sz w:val="36"/>
        </w:rPr>
        <w:t>单位预算财政拨款“三公”经费支出表</w:t>
      </w:r>
    </w:p>
    <w:tbl>
      <w:tblPr>
        <w:tblStyle w:val="5"/>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1"/>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029"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224001</w:t>
            </w:r>
            <w:r>
              <w:rPr>
                <w:rFonts w:hint="eastAsia" w:ascii="方正小标宋_GBK" w:eastAsia="方正小标宋_GBK"/>
                <w:sz w:val="24"/>
              </w:rPr>
              <w:t>中国国际贸易促进委员会唐山市委员会本级</w:t>
            </w:r>
          </w:p>
        </w:tc>
        <w:tc>
          <w:tcPr>
            <w:tcW w:w="238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4762"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379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9524" w:type="dxa"/>
            <w:gridSpan w:val="4"/>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性</w:t>
            </w:r>
            <w:r>
              <w:rPr>
                <w:rFonts w:ascii="方正书宋_GBK" w:eastAsia="方正书宋_GBK"/>
                <w:b/>
              </w:rPr>
              <w:t xml:space="preserve"> </w:t>
            </w:r>
            <w:r>
              <w:rPr>
                <w:rFonts w:hint="eastAsia" w:ascii="方正书宋_GBK" w:eastAsia="方正书宋_GBK"/>
                <w:b/>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vMerge w:val="continue"/>
            <w:shd w:val="clear" w:color="auto" w:fill="auto"/>
            <w:noWrap w:val="0"/>
            <w:vAlign w:val="center"/>
          </w:tcPr>
          <w:p>
            <w:pPr>
              <w:spacing w:line="300" w:lineRule="exact"/>
              <w:jc w:val="left"/>
            </w:pPr>
          </w:p>
        </w:tc>
        <w:tc>
          <w:tcPr>
            <w:tcW w:w="3798" w:type="dxa"/>
            <w:vMerge w:val="continue"/>
            <w:shd w:val="clear" w:color="auto" w:fill="auto"/>
            <w:noWrap w:val="0"/>
            <w:vAlign w:val="center"/>
          </w:tcPr>
          <w:p>
            <w:pPr>
              <w:spacing w:line="300" w:lineRule="exact"/>
              <w:jc w:val="left"/>
            </w:pPr>
          </w:p>
        </w:tc>
        <w:tc>
          <w:tcPr>
            <w:tcW w:w="23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w:t>
            </w:r>
            <w:r>
              <w:rPr>
                <w:rFonts w:ascii="方正书宋_GBK" w:eastAsia="方正书宋_GBK"/>
                <w:b/>
              </w:rPr>
              <w:t xml:space="preserve">       </w:t>
            </w:r>
            <w:r>
              <w:rPr>
                <w:rFonts w:hint="eastAsia" w:ascii="方正书宋_GBK" w:eastAsia="方正书宋_GBK"/>
                <w:b/>
              </w:rPr>
              <w:t>财政拨款</w:t>
            </w:r>
          </w:p>
        </w:tc>
        <w:tc>
          <w:tcPr>
            <w:tcW w:w="23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政府性基金</w:t>
            </w:r>
            <w:r>
              <w:rPr>
                <w:rFonts w:ascii="方正书宋_GBK" w:eastAsia="方正书宋_GBK"/>
                <w:b/>
              </w:rPr>
              <w:t xml:space="preserve">         </w:t>
            </w:r>
            <w:r>
              <w:rPr>
                <w:rFonts w:hint="eastAsia" w:ascii="方正书宋_GBK" w:eastAsia="方正书宋_GBK"/>
                <w:b/>
              </w:rPr>
              <w:t>预算拨款</w:t>
            </w:r>
          </w:p>
        </w:tc>
        <w:tc>
          <w:tcPr>
            <w:tcW w:w="23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w:t>
            </w:r>
            <w:r>
              <w:rPr>
                <w:rFonts w:ascii="方正书宋_GBK" w:eastAsia="方正书宋_GBK"/>
                <w:b/>
              </w:rPr>
              <w:t xml:space="preserve">       </w:t>
            </w:r>
            <w:r>
              <w:rPr>
                <w:rFonts w:hint="eastAsia" w:ascii="方正书宋_GBK" w:eastAsia="方正书宋_GBK"/>
                <w:b/>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79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238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238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38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238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379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2.72</w:t>
            </w:r>
          </w:p>
        </w:tc>
        <w:tc>
          <w:tcPr>
            <w:tcW w:w="238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2.72</w:t>
            </w:r>
          </w:p>
        </w:tc>
        <w:tc>
          <w:tcPr>
            <w:tcW w:w="2381" w:type="dxa"/>
            <w:shd w:val="clear" w:color="auto" w:fill="auto"/>
            <w:noWrap w:val="0"/>
            <w:vAlign w:val="center"/>
          </w:tcPr>
          <w:p>
            <w:pPr>
              <w:spacing w:line="300" w:lineRule="exact"/>
              <w:jc w:val="right"/>
              <w:rPr>
                <w:rFonts w:ascii="方正书宋_GBK" w:eastAsia="方正书宋_GBK"/>
                <w:b/>
              </w:rPr>
            </w:pPr>
          </w:p>
        </w:tc>
        <w:tc>
          <w:tcPr>
            <w:tcW w:w="2381"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37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一、因公出国（境）费</w:t>
            </w:r>
          </w:p>
        </w:tc>
        <w:tc>
          <w:tcPr>
            <w:tcW w:w="2381" w:type="dxa"/>
            <w:shd w:val="clear" w:color="auto" w:fill="auto"/>
            <w:noWrap w:val="0"/>
            <w:vAlign w:val="center"/>
          </w:tcPr>
          <w:p>
            <w:pPr>
              <w:spacing w:line="300" w:lineRule="exact"/>
              <w:jc w:val="right"/>
              <w:rPr>
                <w:rFonts w:ascii="方正书宋_GBK" w:eastAsia="方正书宋_GBK"/>
              </w:rPr>
            </w:pPr>
          </w:p>
        </w:tc>
        <w:tc>
          <w:tcPr>
            <w:tcW w:w="2381" w:type="dxa"/>
            <w:shd w:val="clear" w:color="auto" w:fill="auto"/>
            <w:noWrap w:val="0"/>
            <w:vAlign w:val="center"/>
          </w:tcPr>
          <w:p>
            <w:pPr>
              <w:spacing w:line="300" w:lineRule="exact"/>
              <w:jc w:val="right"/>
              <w:rPr>
                <w:rFonts w:ascii="方正书宋_GBK" w:eastAsia="方正书宋_GBK"/>
              </w:rPr>
            </w:pPr>
          </w:p>
        </w:tc>
        <w:tc>
          <w:tcPr>
            <w:tcW w:w="2381" w:type="dxa"/>
            <w:shd w:val="clear" w:color="auto" w:fill="auto"/>
            <w:noWrap w:val="0"/>
            <w:vAlign w:val="center"/>
          </w:tcPr>
          <w:p>
            <w:pPr>
              <w:spacing w:line="300" w:lineRule="exact"/>
              <w:jc w:val="right"/>
              <w:rPr>
                <w:rFonts w:ascii="方正书宋_GBK" w:eastAsia="方正书宋_GBK"/>
              </w:rPr>
            </w:pPr>
          </w:p>
        </w:tc>
        <w:tc>
          <w:tcPr>
            <w:tcW w:w="238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37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二、公务用车购置及运维费</w:t>
            </w:r>
          </w:p>
        </w:tc>
        <w:tc>
          <w:tcPr>
            <w:tcW w:w="238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2.40</w:t>
            </w:r>
          </w:p>
        </w:tc>
        <w:tc>
          <w:tcPr>
            <w:tcW w:w="238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2.40</w:t>
            </w:r>
          </w:p>
        </w:tc>
        <w:tc>
          <w:tcPr>
            <w:tcW w:w="2381" w:type="dxa"/>
            <w:shd w:val="clear" w:color="auto" w:fill="auto"/>
            <w:noWrap w:val="0"/>
            <w:vAlign w:val="center"/>
          </w:tcPr>
          <w:p>
            <w:pPr>
              <w:spacing w:line="300" w:lineRule="exact"/>
              <w:jc w:val="right"/>
              <w:rPr>
                <w:rFonts w:ascii="方正书宋_GBK" w:eastAsia="方正书宋_GBK"/>
              </w:rPr>
            </w:pPr>
          </w:p>
        </w:tc>
        <w:tc>
          <w:tcPr>
            <w:tcW w:w="238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3798"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其中：公务用车购置费</w:t>
            </w:r>
          </w:p>
        </w:tc>
        <w:tc>
          <w:tcPr>
            <w:tcW w:w="2381" w:type="dxa"/>
            <w:shd w:val="clear" w:color="auto" w:fill="auto"/>
            <w:noWrap w:val="0"/>
            <w:vAlign w:val="center"/>
          </w:tcPr>
          <w:p>
            <w:pPr>
              <w:spacing w:line="300" w:lineRule="exact"/>
              <w:jc w:val="right"/>
              <w:rPr>
                <w:rFonts w:ascii="方正书宋_GBK" w:eastAsia="方正书宋_GBK"/>
              </w:rPr>
            </w:pPr>
          </w:p>
        </w:tc>
        <w:tc>
          <w:tcPr>
            <w:tcW w:w="2381" w:type="dxa"/>
            <w:shd w:val="clear" w:color="auto" w:fill="auto"/>
            <w:noWrap w:val="0"/>
            <w:vAlign w:val="center"/>
          </w:tcPr>
          <w:p>
            <w:pPr>
              <w:spacing w:line="300" w:lineRule="exact"/>
              <w:jc w:val="right"/>
              <w:rPr>
                <w:rFonts w:ascii="方正书宋_GBK" w:eastAsia="方正书宋_GBK"/>
              </w:rPr>
            </w:pPr>
          </w:p>
        </w:tc>
        <w:tc>
          <w:tcPr>
            <w:tcW w:w="2381" w:type="dxa"/>
            <w:shd w:val="clear" w:color="auto" w:fill="auto"/>
            <w:noWrap w:val="0"/>
            <w:vAlign w:val="center"/>
          </w:tcPr>
          <w:p>
            <w:pPr>
              <w:spacing w:line="300" w:lineRule="exact"/>
              <w:jc w:val="right"/>
              <w:rPr>
                <w:rFonts w:ascii="方正书宋_GBK" w:eastAsia="方正书宋_GBK"/>
              </w:rPr>
            </w:pPr>
          </w:p>
        </w:tc>
        <w:tc>
          <w:tcPr>
            <w:tcW w:w="238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379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公务用车运行维护费</w:t>
            </w:r>
          </w:p>
        </w:tc>
        <w:tc>
          <w:tcPr>
            <w:tcW w:w="238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2.40</w:t>
            </w:r>
          </w:p>
        </w:tc>
        <w:tc>
          <w:tcPr>
            <w:tcW w:w="238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2.40</w:t>
            </w:r>
          </w:p>
        </w:tc>
        <w:tc>
          <w:tcPr>
            <w:tcW w:w="2381" w:type="dxa"/>
            <w:shd w:val="clear" w:color="auto" w:fill="auto"/>
            <w:noWrap w:val="0"/>
            <w:vAlign w:val="center"/>
          </w:tcPr>
          <w:p>
            <w:pPr>
              <w:spacing w:line="300" w:lineRule="exact"/>
              <w:jc w:val="right"/>
              <w:rPr>
                <w:rFonts w:ascii="方正书宋_GBK" w:eastAsia="方正书宋_GBK"/>
              </w:rPr>
            </w:pPr>
          </w:p>
        </w:tc>
        <w:tc>
          <w:tcPr>
            <w:tcW w:w="238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379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三、公务接待费</w:t>
            </w:r>
          </w:p>
        </w:tc>
        <w:tc>
          <w:tcPr>
            <w:tcW w:w="238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0.32</w:t>
            </w:r>
          </w:p>
        </w:tc>
        <w:tc>
          <w:tcPr>
            <w:tcW w:w="238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0.32</w:t>
            </w:r>
          </w:p>
        </w:tc>
        <w:tc>
          <w:tcPr>
            <w:tcW w:w="2381" w:type="dxa"/>
            <w:shd w:val="clear" w:color="auto" w:fill="auto"/>
            <w:noWrap w:val="0"/>
            <w:vAlign w:val="center"/>
          </w:tcPr>
          <w:p>
            <w:pPr>
              <w:spacing w:line="300" w:lineRule="exact"/>
              <w:jc w:val="right"/>
              <w:rPr>
                <w:rFonts w:ascii="方正书宋_GBK" w:eastAsia="方正书宋_GBK"/>
              </w:rPr>
            </w:pPr>
          </w:p>
        </w:tc>
        <w:tc>
          <w:tcPr>
            <w:tcW w:w="2381" w:type="dxa"/>
            <w:shd w:val="clear" w:color="auto" w:fill="auto"/>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361" w:left="1020" w:header="851" w:footer="992" w:gutter="0"/>
          <w:cols w:space="425" w:num="1"/>
          <w:docGrid w:type="lines" w:linePitch="312" w:charSpace="0"/>
        </w:sectPr>
      </w:pPr>
    </w:p>
    <w:p>
      <w:pPr>
        <w:jc w:val="center"/>
        <w:rPr>
          <w:rFonts w:hint="eastAsia" w:ascii="Times New Roman" w:hAnsi="宋体"/>
          <w:sz w:val="44"/>
        </w:rPr>
      </w:pPr>
      <w:r>
        <w:rPr>
          <w:rFonts w:hint="eastAsia" w:ascii="方正小标宋_GBK" w:eastAsia="方正小标宋_GBK"/>
          <w:sz w:val="44"/>
        </w:rPr>
        <w:t>中国国际贸易促进委员会唐山市委员会本级2021年单位预算信息公开情况说明</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按照《预算法》、《地方预决算公开操作规程》和《河北省省级预算公开办法》规定，现将中国国际贸易促进委员会唐山市委员会本级2021年单位预算公开如下：</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一、单位职责及机构设置情况</w:t>
      </w:r>
    </w:p>
    <w:p>
      <w:pPr>
        <w:spacing w:line="560" w:lineRule="exact"/>
        <w:ind w:firstLine="643" w:firstLineChars="200"/>
        <w:rPr>
          <w:rFonts w:hint="eastAsia" w:ascii="方正仿宋简体" w:hAnsi="方正仿宋简体" w:eastAsia="方正仿宋简体" w:cs="方正仿宋简体"/>
          <w:sz w:val="32"/>
          <w:szCs w:val="32"/>
        </w:rPr>
      </w:pPr>
      <w:r>
        <w:rPr>
          <w:rFonts w:hint="eastAsia" w:ascii="方正楷体_GBK" w:eastAsia="方正楷体_GBK"/>
          <w:b/>
          <w:sz w:val="32"/>
        </w:rPr>
        <w:t>单位职责：</w:t>
      </w:r>
      <w:r>
        <w:rPr>
          <w:rFonts w:hint="eastAsia" w:ascii="方正仿宋简体" w:hAnsi="方正仿宋简体" w:eastAsia="方正仿宋简体" w:cs="方正仿宋简体"/>
          <w:sz w:val="32"/>
          <w:szCs w:val="32"/>
        </w:rPr>
        <w:t>根据《中国国际贸易促进委员会唐山市委员会职能配置、内设机构和人员编制方案》规定，中国国际贸易促进委员会唐山市委员会的主要职责是：</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（一）发展同世界各国、各地区经济贸易界、商协会和其他经贸团体以及有关国际经济贸易组织的联系；负责与国（境）外对口组织在我市设立的代表机构以及外国在我市设立的商会进行联络并开展交流工作。</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（二）负责办理市内单位出国（境）举办经贸展览会的报批手续；组织参加赴国（境）外举办唐山市贸易展览会、经贸洽谈会、国际博览会。</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（三）安排、接待国外来我市举办的经济贸易或技术展览会。</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办理涉及国际经济贸易、海事及相关的法律事务。签发中国出口货物一般原产地证明书；认证对外贸易单据；代办申请领事认证；办理涉外经济贸易文件证明；代理我市企业在国外申请办理注册商标和专利，并提供相应的咨询服务；办理涉外商务咨信调查，调解涉外经济纠纷。</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（五）开展国内外经济贸易信息搜集、整理、传递和发布工作；承办中外经济技术合作项目的评估和可行性研究；提供涉外法律咨询、法律顾问工作。</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（六）指导、协调我市县（市）区国际商会、行业国际商会的工作；负责对各分支机构及会员的服务和培训工作。</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（七）负责协调与国际商会间交往的有关事宜。</w:t>
      </w:r>
    </w:p>
    <w:p>
      <w:pPr>
        <w:spacing w:line="560" w:lineRule="exact"/>
        <w:ind w:firstLine="640" w:firstLineChars="200"/>
        <w:rPr>
          <w:rFonts w:hint="eastAsia" w:ascii="Times New Roman" w:hAnsi="宋体"/>
          <w:b/>
          <w:sz w:val="32"/>
        </w:rPr>
      </w:pPr>
      <w:r>
        <w:rPr>
          <w:rFonts w:hint="eastAsia" w:ascii="方正仿宋简体" w:hAnsi="方正仿宋简体" w:eastAsia="方正仿宋简体" w:cs="方正仿宋简体"/>
          <w:sz w:val="32"/>
          <w:szCs w:val="32"/>
        </w:rPr>
        <w:t>（八）办理市政府交办的其他事宜。</w:t>
      </w:r>
    </w:p>
    <w:p>
      <w:pPr>
        <w:spacing w:line="500" w:lineRule="exact"/>
        <w:ind w:firstLine="560" w:firstLineChars="200"/>
        <w:jc w:val="left"/>
        <w:rPr>
          <w:rFonts w:ascii="Times New Roman" w:eastAsia="方正仿宋_GBK"/>
          <w:sz w:val="28"/>
        </w:rPr>
      </w:pPr>
    </w:p>
    <w:p>
      <w:pPr>
        <w:ind w:firstLine="643" w:firstLineChars="200"/>
        <w:jc w:val="left"/>
        <w:rPr>
          <w:rFonts w:hint="eastAsia" w:ascii="Times New Roman" w:hAnsi="宋体"/>
          <w:b/>
          <w:sz w:val="32"/>
        </w:rPr>
      </w:pPr>
      <w:r>
        <w:rPr>
          <w:rFonts w:hint="eastAsia" w:ascii="方正楷体_GBK" w:eastAsia="方正楷体_GBK"/>
          <w:b/>
          <w:sz w:val="32"/>
        </w:rPr>
        <w:t>机构设置：</w:t>
      </w:r>
    </w:p>
    <w:p>
      <w:pPr>
        <w:jc w:val="center"/>
        <w:rPr>
          <w:rFonts w:hint="eastAsia" w:ascii="Times New Roman" w:hAnsi="宋体"/>
          <w:sz w:val="32"/>
        </w:rPr>
      </w:pPr>
      <w:r>
        <w:rPr>
          <w:rFonts w:hint="eastAsia" w:ascii="方正小标宋_GBK" w:eastAsia="方正小标宋_GBK"/>
          <w:sz w:val="32"/>
        </w:rPr>
        <w:t>单位机构设置情况</w:t>
      </w:r>
    </w:p>
    <w:tbl>
      <w:tblPr>
        <w:tblStyle w:val="5"/>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566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8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212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82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66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中国国际贸易促进委员会唐山市委员会本级</w:t>
            </w:r>
          </w:p>
        </w:tc>
        <w:tc>
          <w:tcPr>
            <w:tcW w:w="1843"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事业</w:t>
            </w:r>
          </w:p>
        </w:tc>
        <w:tc>
          <w:tcPr>
            <w:tcW w:w="2126"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正处（县）级</w:t>
            </w:r>
          </w:p>
        </w:tc>
        <w:tc>
          <w:tcPr>
            <w:tcW w:w="382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其他</w:t>
            </w:r>
          </w:p>
        </w:tc>
      </w:tr>
    </w:tbl>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二、单位预算安排的总体情况</w:t>
      </w:r>
    </w:p>
    <w:p>
      <w:pPr>
        <w:spacing w:line="500" w:lineRule="exact"/>
        <w:ind w:firstLine="560" w:firstLineChars="200"/>
        <w:jc w:val="left"/>
        <w:rPr>
          <w:rFonts w:hint="eastAsia" w:ascii="Times New Roman" w:eastAsia="方正仿宋_GBK"/>
          <w:sz w:val="28"/>
        </w:rPr>
      </w:pPr>
      <w:r>
        <w:rPr>
          <w:rFonts w:hint="eastAsia" w:ascii="Times New Roman" w:eastAsia="方正仿宋_GBK"/>
          <w:sz w:val="28"/>
        </w:rPr>
        <w:t>按照预算管理有关规定，目前我省单位预算的编制实行综合预算管理，即全部收入和支出都反映在预算中。中国国际贸易促进委员会唐山市委员会本级的收支包含在单位预算中。</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（一）收入预算说明</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val="en-US" w:eastAsia="zh-CN"/>
        </w:rPr>
        <w:t>021</w:t>
      </w:r>
      <w:r>
        <w:rPr>
          <w:rFonts w:hint="eastAsia" w:ascii="方正仿宋简体" w:hAnsi="方正仿宋简体" w:eastAsia="方正仿宋简体" w:cs="方正仿宋简体"/>
          <w:sz w:val="32"/>
          <w:szCs w:val="32"/>
        </w:rPr>
        <w:t>年，中国国际贸易促进委员会唐山市委员会预算收入总额为</w:t>
      </w:r>
      <w:r>
        <w:rPr>
          <w:rFonts w:hint="eastAsia" w:ascii="方正仿宋简体" w:hAnsi="方正仿宋简体" w:eastAsia="方正仿宋简体" w:cs="方正仿宋简体"/>
          <w:sz w:val="32"/>
          <w:szCs w:val="32"/>
          <w:lang w:val="en-US" w:eastAsia="zh-CN"/>
        </w:rPr>
        <w:t>234.82</w:t>
      </w:r>
      <w:r>
        <w:rPr>
          <w:rFonts w:hint="eastAsia" w:ascii="方正仿宋简体" w:hAnsi="方正仿宋简体" w:eastAsia="方正仿宋简体" w:cs="方正仿宋简体"/>
          <w:sz w:val="32"/>
          <w:szCs w:val="32"/>
        </w:rPr>
        <w:t>万元，其中财政拨款（补助）收入</w:t>
      </w:r>
      <w:r>
        <w:rPr>
          <w:rFonts w:hint="eastAsia" w:ascii="方正仿宋简体" w:hAnsi="方正仿宋简体" w:eastAsia="方正仿宋简体" w:cs="方正仿宋简体"/>
          <w:sz w:val="32"/>
          <w:szCs w:val="32"/>
          <w:lang w:val="en-US" w:eastAsia="zh-CN"/>
        </w:rPr>
        <w:t>234.82</w:t>
      </w:r>
      <w:r>
        <w:rPr>
          <w:rFonts w:hint="eastAsia" w:ascii="方正仿宋简体" w:hAnsi="方正仿宋简体" w:eastAsia="方正仿宋简体" w:cs="方正仿宋简体"/>
          <w:sz w:val="32"/>
          <w:szCs w:val="32"/>
        </w:rPr>
        <w:t>万元。</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（二）支出预算说明</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w:t>
      </w:r>
      <w:r>
        <w:rPr>
          <w:rFonts w:hint="eastAsia" w:ascii="方正仿宋简体" w:hAnsi="方正仿宋简体" w:eastAsia="方正仿宋简体" w:cs="方正仿宋简体"/>
          <w:sz w:val="32"/>
          <w:szCs w:val="32"/>
          <w:lang w:val="en-US" w:eastAsia="zh-CN"/>
        </w:rPr>
        <w:t>21</w:t>
      </w:r>
      <w:r>
        <w:rPr>
          <w:rFonts w:hint="eastAsia" w:ascii="方正仿宋简体" w:hAnsi="方正仿宋简体" w:eastAsia="方正仿宋简体" w:cs="方正仿宋简体"/>
          <w:sz w:val="32"/>
          <w:szCs w:val="32"/>
        </w:rPr>
        <w:t>年，中国国际贸易促进委员会唐山市委员会预算支出总额为</w:t>
      </w:r>
      <w:r>
        <w:rPr>
          <w:rFonts w:hint="eastAsia" w:ascii="方正仿宋简体" w:hAnsi="方正仿宋简体" w:eastAsia="方正仿宋简体" w:cs="方正仿宋简体"/>
          <w:sz w:val="32"/>
          <w:szCs w:val="32"/>
          <w:lang w:val="en-US" w:eastAsia="zh-CN"/>
        </w:rPr>
        <w:t>234.82</w:t>
      </w:r>
      <w:r>
        <w:rPr>
          <w:rFonts w:hint="eastAsia" w:ascii="方正仿宋简体" w:hAnsi="方正仿宋简体" w:eastAsia="方正仿宋简体" w:cs="方正仿宋简体"/>
          <w:sz w:val="32"/>
          <w:szCs w:val="32"/>
        </w:rPr>
        <w:t>万元，其中基本支出</w:t>
      </w:r>
      <w:r>
        <w:rPr>
          <w:rFonts w:hint="eastAsia" w:ascii="方正仿宋简体" w:hAnsi="方正仿宋简体" w:eastAsia="方正仿宋简体" w:cs="方正仿宋简体"/>
          <w:sz w:val="32"/>
          <w:szCs w:val="32"/>
          <w:lang w:val="en-US" w:eastAsia="zh-CN"/>
        </w:rPr>
        <w:t>234.82</w:t>
      </w:r>
      <w:r>
        <w:rPr>
          <w:rFonts w:hint="eastAsia" w:ascii="方正仿宋简体" w:hAnsi="方正仿宋简体" w:eastAsia="方正仿宋简体" w:cs="方正仿宋简体"/>
          <w:sz w:val="32"/>
          <w:szCs w:val="32"/>
        </w:rPr>
        <w:t>万元（其中人员经费支出</w:t>
      </w:r>
      <w:r>
        <w:rPr>
          <w:rFonts w:hint="eastAsia" w:ascii="方正仿宋简体" w:hAnsi="方正仿宋简体" w:eastAsia="方正仿宋简体" w:cs="方正仿宋简体"/>
          <w:sz w:val="32"/>
          <w:szCs w:val="32"/>
          <w:lang w:val="en-US" w:eastAsia="zh-CN"/>
        </w:rPr>
        <w:t>180.04</w:t>
      </w:r>
      <w:r>
        <w:rPr>
          <w:rFonts w:hint="eastAsia" w:ascii="方正仿宋简体" w:hAnsi="方正仿宋简体" w:eastAsia="方正仿宋简体" w:cs="方正仿宋简体"/>
          <w:sz w:val="32"/>
          <w:szCs w:val="32"/>
        </w:rPr>
        <w:t>万元，公用经费支出</w:t>
      </w:r>
      <w:r>
        <w:rPr>
          <w:rFonts w:hint="eastAsia" w:ascii="方正仿宋简体" w:hAnsi="方正仿宋简体" w:eastAsia="方正仿宋简体" w:cs="方正仿宋简体"/>
          <w:sz w:val="32"/>
          <w:szCs w:val="32"/>
          <w:lang w:val="en-US" w:eastAsia="zh-CN"/>
        </w:rPr>
        <w:t>31.41</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，项目专项公用经费支出</w:t>
      </w:r>
      <w:r>
        <w:rPr>
          <w:rFonts w:hint="eastAsia" w:ascii="方正仿宋简体" w:hAnsi="方正仿宋简体" w:eastAsia="方正仿宋简体" w:cs="方正仿宋简体"/>
          <w:sz w:val="32"/>
          <w:szCs w:val="32"/>
          <w:lang w:val="en-US" w:eastAsia="zh-CN"/>
        </w:rPr>
        <w:t>23.37万元</w:t>
      </w:r>
      <w:r>
        <w:rPr>
          <w:rFonts w:hint="eastAsia" w:ascii="方正仿宋简体" w:hAnsi="方正仿宋简体" w:eastAsia="方正仿宋简体" w:cs="方正仿宋简体"/>
          <w:sz w:val="32"/>
          <w:szCs w:val="32"/>
        </w:rPr>
        <w:t>）。</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（三）比上年增减情况</w:t>
      </w:r>
    </w:p>
    <w:p>
      <w:pPr>
        <w:spacing w:line="560" w:lineRule="exact"/>
        <w:ind w:firstLine="640" w:firstLineChars="200"/>
        <w:rPr>
          <w:rFonts w:ascii="Times New Roman" w:eastAsia="方正仿宋_GBK"/>
          <w:sz w:val="28"/>
        </w:rPr>
      </w:pPr>
      <w:r>
        <w:rPr>
          <w:rFonts w:hint="eastAsia" w:ascii="方正仿宋简体" w:hAnsi="方正仿宋简体" w:eastAsia="方正仿宋简体" w:cs="方正仿宋简体"/>
          <w:sz w:val="32"/>
          <w:szCs w:val="32"/>
        </w:rPr>
        <w:t>与20</w:t>
      </w:r>
      <w:r>
        <w:rPr>
          <w:rFonts w:hint="eastAsia" w:ascii="方正仿宋简体" w:hAnsi="方正仿宋简体" w:eastAsia="方正仿宋简体" w:cs="方正仿宋简体"/>
          <w:sz w:val="32"/>
          <w:szCs w:val="32"/>
          <w:lang w:val="en-US" w:eastAsia="zh-CN"/>
        </w:rPr>
        <w:t>20</w:t>
      </w:r>
      <w:r>
        <w:rPr>
          <w:rFonts w:hint="eastAsia" w:ascii="方正仿宋简体" w:hAnsi="方正仿宋简体" w:eastAsia="方正仿宋简体" w:cs="方正仿宋简体"/>
          <w:sz w:val="32"/>
          <w:szCs w:val="32"/>
        </w:rPr>
        <w:t>年相比，20</w:t>
      </w:r>
      <w:r>
        <w:rPr>
          <w:rFonts w:hint="eastAsia" w:ascii="方正仿宋简体" w:hAnsi="方正仿宋简体" w:eastAsia="方正仿宋简体" w:cs="方正仿宋简体"/>
          <w:sz w:val="32"/>
          <w:szCs w:val="32"/>
          <w:lang w:val="en-US" w:eastAsia="zh-CN"/>
        </w:rPr>
        <w:t>21</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eastAsia="zh-CN"/>
        </w:rPr>
        <w:t>唐山市贸促</w:t>
      </w:r>
      <w:r>
        <w:rPr>
          <w:rFonts w:hint="eastAsia" w:ascii="方正仿宋简体" w:hAnsi="方正仿宋简体" w:eastAsia="方正仿宋简体" w:cs="方正仿宋简体"/>
          <w:sz w:val="32"/>
          <w:szCs w:val="32"/>
        </w:rPr>
        <w:t>会收支总预算</w:t>
      </w:r>
      <w:r>
        <w:rPr>
          <w:rFonts w:hint="eastAsia" w:ascii="方正仿宋简体" w:hAnsi="方正仿宋简体" w:eastAsia="方正仿宋简体" w:cs="方正仿宋简体"/>
          <w:sz w:val="32"/>
          <w:szCs w:val="32"/>
          <w:lang w:eastAsia="zh-CN"/>
        </w:rPr>
        <w:t>增加</w:t>
      </w:r>
      <w:r>
        <w:rPr>
          <w:rFonts w:hint="eastAsia" w:ascii="方正仿宋简体" w:hAnsi="方正仿宋简体" w:eastAsia="方正仿宋简体" w:cs="方正仿宋简体"/>
          <w:sz w:val="32"/>
          <w:szCs w:val="32"/>
          <w:lang w:val="en-US" w:eastAsia="zh-CN"/>
        </w:rPr>
        <w:t>36.25</w:t>
      </w:r>
      <w:r>
        <w:rPr>
          <w:rFonts w:hint="eastAsia" w:ascii="方正仿宋简体" w:hAnsi="方正仿宋简体" w:eastAsia="方正仿宋简体" w:cs="方正仿宋简体"/>
          <w:sz w:val="32"/>
          <w:szCs w:val="32"/>
        </w:rPr>
        <w:t>万元，为公用经费支出</w:t>
      </w:r>
      <w:r>
        <w:rPr>
          <w:rFonts w:hint="eastAsia" w:ascii="方正仿宋简体" w:hAnsi="方正仿宋简体" w:eastAsia="方正仿宋简体" w:cs="方正仿宋简体"/>
          <w:sz w:val="32"/>
          <w:szCs w:val="32"/>
          <w:lang w:eastAsia="zh-CN"/>
        </w:rPr>
        <w:t>增加</w:t>
      </w:r>
      <w:r>
        <w:rPr>
          <w:rFonts w:hint="eastAsia" w:ascii="方正仿宋简体" w:hAnsi="方正仿宋简体" w:eastAsia="方正仿宋简体" w:cs="方正仿宋简体"/>
          <w:sz w:val="32"/>
          <w:szCs w:val="32"/>
          <w:lang w:val="en-US" w:eastAsia="zh-CN"/>
        </w:rPr>
        <w:t>1.93</w:t>
      </w:r>
      <w:r>
        <w:rPr>
          <w:rFonts w:hint="eastAsia" w:ascii="方正仿宋简体" w:hAnsi="方正仿宋简体" w:eastAsia="方正仿宋简体" w:cs="方正仿宋简体"/>
          <w:sz w:val="32"/>
          <w:szCs w:val="32"/>
        </w:rPr>
        <w:t>万元，原因</w:t>
      </w:r>
      <w:r>
        <w:rPr>
          <w:rFonts w:hint="eastAsia" w:ascii="方正仿宋简体" w:hAnsi="方正仿宋简体" w:eastAsia="方正仿宋简体" w:cs="方正仿宋简体"/>
          <w:sz w:val="32"/>
          <w:szCs w:val="32"/>
          <w:lang w:eastAsia="zh-CN"/>
        </w:rPr>
        <w:t>是人员增加；</w:t>
      </w:r>
      <w:r>
        <w:rPr>
          <w:rFonts w:hint="eastAsia" w:ascii="方正仿宋简体" w:hAnsi="方正仿宋简体" w:eastAsia="方正仿宋简体" w:cs="方正仿宋简体"/>
          <w:sz w:val="32"/>
          <w:szCs w:val="32"/>
        </w:rPr>
        <w:t>人员经费支出</w:t>
      </w:r>
      <w:r>
        <w:rPr>
          <w:rFonts w:hint="eastAsia" w:ascii="方正仿宋简体" w:hAnsi="方正仿宋简体" w:eastAsia="方正仿宋简体" w:cs="方正仿宋简体"/>
          <w:sz w:val="32"/>
          <w:szCs w:val="32"/>
          <w:lang w:eastAsia="zh-CN"/>
        </w:rPr>
        <w:t>增加</w:t>
      </w:r>
      <w:r>
        <w:rPr>
          <w:rFonts w:hint="eastAsia" w:ascii="方正仿宋简体" w:hAnsi="方正仿宋简体" w:eastAsia="方正仿宋简体" w:cs="方正仿宋简体"/>
          <w:sz w:val="32"/>
          <w:szCs w:val="32"/>
          <w:lang w:val="en-US" w:eastAsia="zh-CN"/>
        </w:rPr>
        <w:t>34.32</w:t>
      </w:r>
      <w:r>
        <w:rPr>
          <w:rFonts w:hint="eastAsia" w:ascii="方正仿宋简体" w:hAnsi="方正仿宋简体" w:eastAsia="方正仿宋简体" w:cs="方正仿宋简体"/>
          <w:sz w:val="32"/>
          <w:szCs w:val="32"/>
        </w:rPr>
        <w:t>万元，原因是</w:t>
      </w:r>
      <w:r>
        <w:rPr>
          <w:rFonts w:hint="eastAsia" w:ascii="方正仿宋简体" w:hAnsi="方正仿宋简体" w:eastAsia="方正仿宋简体" w:cs="方正仿宋简体"/>
          <w:sz w:val="32"/>
          <w:szCs w:val="32"/>
          <w:lang w:eastAsia="zh-CN"/>
        </w:rPr>
        <w:t>人员增加、工资调级调档、保险及公积金基数上调等因素</w:t>
      </w:r>
      <w:r>
        <w:rPr>
          <w:rFonts w:hint="eastAsia" w:ascii="方正仿宋简体" w:hAnsi="方正仿宋简体" w:eastAsia="方正仿宋简体" w:cs="方正仿宋简体"/>
          <w:sz w:val="32"/>
          <w:szCs w:val="32"/>
        </w:rPr>
        <w:t>。</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三、机关运行经费安排情况</w:t>
      </w:r>
    </w:p>
    <w:p>
      <w:pPr>
        <w:spacing w:line="560" w:lineRule="exact"/>
        <w:ind w:firstLine="640" w:firstLineChars="200"/>
        <w:rPr>
          <w:rFonts w:ascii="Times New Roman" w:eastAsia="方正仿宋_GBK"/>
          <w:sz w:val="28"/>
        </w:rPr>
      </w:pPr>
      <w:r>
        <w:rPr>
          <w:rFonts w:hint="eastAsia" w:ascii="方正仿宋简体" w:hAnsi="方正仿宋简体" w:eastAsia="方正仿宋简体" w:cs="方正仿宋简体"/>
          <w:sz w:val="32"/>
          <w:szCs w:val="32"/>
        </w:rPr>
        <w:t>20</w:t>
      </w:r>
      <w:r>
        <w:rPr>
          <w:rFonts w:hint="eastAsia" w:ascii="方正仿宋简体" w:hAnsi="方正仿宋简体" w:eastAsia="方正仿宋简体" w:cs="方正仿宋简体"/>
          <w:sz w:val="32"/>
          <w:szCs w:val="32"/>
          <w:lang w:val="en-US" w:eastAsia="zh-CN"/>
        </w:rPr>
        <w:t>21</w:t>
      </w:r>
      <w:r>
        <w:rPr>
          <w:rFonts w:hint="eastAsia" w:ascii="方正仿宋简体" w:hAnsi="方正仿宋简体" w:eastAsia="方正仿宋简体" w:cs="方正仿宋简体"/>
          <w:sz w:val="32"/>
          <w:szCs w:val="32"/>
        </w:rPr>
        <w:t>年我会机关运行经费预算为</w:t>
      </w:r>
      <w:r>
        <w:rPr>
          <w:rFonts w:hint="eastAsia" w:ascii="方正仿宋简体" w:hAnsi="方正仿宋简体" w:eastAsia="方正仿宋简体" w:cs="方正仿宋简体"/>
          <w:sz w:val="32"/>
          <w:szCs w:val="32"/>
          <w:lang w:val="en-US" w:eastAsia="zh-CN"/>
        </w:rPr>
        <w:t>31.41</w:t>
      </w:r>
      <w:r>
        <w:rPr>
          <w:rFonts w:hint="eastAsia" w:ascii="方正仿宋简体" w:hAnsi="方正仿宋简体" w:eastAsia="方正仿宋简体" w:cs="方正仿宋简体"/>
          <w:sz w:val="32"/>
          <w:szCs w:val="32"/>
        </w:rPr>
        <w:t>万元。机关运行经费是指各部门的公用经费，主要包括办公及印刷费、邮电费、差旅费、会议费、福利费、日常维修费、专用材料及一般设备购置费、办公用房水电费、办公用房取暖费、办公用房物业管理费、公务用车运行维护费以及其他费用等。</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四、财政拨款</w:t>
      </w:r>
      <w:r>
        <w:rPr>
          <w:rFonts w:hint="cs" w:ascii="黑体" w:hAnsi="黑体" w:eastAsia="黑体"/>
          <w:sz w:val="32"/>
        </w:rPr>
        <w:t>“</w:t>
      </w:r>
      <w:r>
        <w:rPr>
          <w:rFonts w:hint="eastAsia" w:ascii="黑体" w:hAnsi="黑体" w:eastAsia="黑体"/>
          <w:sz w:val="32"/>
        </w:rPr>
        <w:t>三公</w:t>
      </w:r>
      <w:r>
        <w:rPr>
          <w:rFonts w:hint="cs" w:ascii="黑体" w:hAnsi="黑体" w:eastAsia="黑体"/>
          <w:sz w:val="32"/>
        </w:rPr>
        <w:t>”</w:t>
      </w:r>
      <w:r>
        <w:rPr>
          <w:rFonts w:hint="eastAsia" w:ascii="黑体" w:hAnsi="黑体" w:eastAsia="黑体"/>
          <w:sz w:val="32"/>
        </w:rPr>
        <w:t>经费预算情况及增减变化原因</w:t>
      </w:r>
    </w:p>
    <w:p>
      <w:pPr>
        <w:spacing w:line="560" w:lineRule="exact"/>
        <w:ind w:firstLine="640" w:firstLineChars="200"/>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rPr>
        <w:t>20</w:t>
      </w:r>
      <w:r>
        <w:rPr>
          <w:rFonts w:hint="eastAsia" w:ascii="方正仿宋简体" w:hAnsi="方正仿宋简体" w:eastAsia="方正仿宋简体" w:cs="方正仿宋简体"/>
          <w:color w:val="auto"/>
          <w:sz w:val="32"/>
          <w:szCs w:val="32"/>
          <w:lang w:val="en-US" w:eastAsia="zh-CN"/>
        </w:rPr>
        <w:t>21</w:t>
      </w:r>
      <w:r>
        <w:rPr>
          <w:rFonts w:hint="eastAsia" w:ascii="方正仿宋简体" w:hAnsi="方正仿宋简体" w:eastAsia="方正仿宋简体" w:cs="方正仿宋简体"/>
          <w:color w:val="auto"/>
          <w:sz w:val="32"/>
          <w:szCs w:val="32"/>
        </w:rPr>
        <w:t>年我单位部门预算“三公</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经费</w:t>
      </w:r>
      <w:r>
        <w:rPr>
          <w:rFonts w:hint="eastAsia" w:ascii="方正仿宋简体" w:hAnsi="方正仿宋简体" w:eastAsia="方正仿宋简体" w:cs="方正仿宋简体"/>
          <w:color w:val="auto"/>
          <w:sz w:val="32"/>
          <w:szCs w:val="32"/>
          <w:lang w:eastAsia="zh-CN"/>
        </w:rPr>
        <w:t>预算安排</w:t>
      </w:r>
      <w:r>
        <w:rPr>
          <w:rFonts w:hint="eastAsia" w:ascii="方正仿宋简体" w:hAnsi="方正仿宋简体" w:eastAsia="方正仿宋简体" w:cs="方正仿宋简体"/>
          <w:color w:val="auto"/>
          <w:sz w:val="32"/>
          <w:szCs w:val="32"/>
          <w:lang w:val="en-US" w:eastAsia="zh-CN"/>
        </w:rPr>
        <w:t>2.72</w:t>
      </w:r>
      <w:r>
        <w:rPr>
          <w:rFonts w:hint="eastAsia" w:ascii="方正仿宋简体" w:hAnsi="方正仿宋简体" w:eastAsia="方正仿宋简体" w:cs="方正仿宋简体"/>
          <w:color w:val="auto"/>
          <w:sz w:val="32"/>
          <w:szCs w:val="32"/>
        </w:rPr>
        <w:t>万元，</w:t>
      </w:r>
      <w:r>
        <w:rPr>
          <w:rFonts w:hint="eastAsia" w:ascii="方正仿宋简体" w:hAnsi="方正仿宋简体" w:eastAsia="方正仿宋简体" w:cs="方正仿宋简体"/>
          <w:color w:val="auto"/>
          <w:sz w:val="32"/>
          <w:szCs w:val="32"/>
          <w:lang w:eastAsia="zh-CN"/>
        </w:rPr>
        <w:t>较</w:t>
      </w:r>
      <w:r>
        <w:rPr>
          <w:rFonts w:hint="eastAsia" w:ascii="方正仿宋简体" w:hAnsi="方正仿宋简体" w:eastAsia="方正仿宋简体" w:cs="方正仿宋简体"/>
          <w:color w:val="auto"/>
          <w:sz w:val="32"/>
          <w:szCs w:val="32"/>
          <w:lang w:val="en-US" w:eastAsia="zh-CN"/>
        </w:rPr>
        <w:t>2020年持平。具体安排情况为：</w:t>
      </w:r>
    </w:p>
    <w:p>
      <w:pPr>
        <w:numPr>
          <w:ilvl w:val="0"/>
          <w:numId w:val="0"/>
        </w:numPr>
        <w:spacing w:line="560" w:lineRule="exact"/>
        <w:ind w:firstLine="640" w:firstLineChars="200"/>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（一）公务用车购置及运行费。共计安排2.40万元，</w:t>
      </w:r>
      <w:r>
        <w:rPr>
          <w:rFonts w:hint="eastAsia" w:ascii="方正仿宋简体" w:hAnsi="方正仿宋简体" w:eastAsia="方正仿宋简体" w:cs="方正仿宋简体"/>
          <w:color w:val="auto"/>
          <w:sz w:val="32"/>
          <w:szCs w:val="32"/>
          <w:lang w:eastAsia="zh-CN"/>
        </w:rPr>
        <w:t>比上年减少了</w:t>
      </w:r>
      <w:r>
        <w:rPr>
          <w:rFonts w:hint="eastAsia" w:ascii="方正仿宋简体" w:hAnsi="方正仿宋简体" w:eastAsia="方正仿宋简体" w:cs="方正仿宋简体"/>
          <w:color w:val="auto"/>
          <w:sz w:val="32"/>
          <w:szCs w:val="32"/>
          <w:lang w:val="en-US" w:eastAsia="zh-CN"/>
        </w:rPr>
        <w:t>0.24，原因是压减财政三公经费、节约开支。</w:t>
      </w:r>
    </w:p>
    <w:p>
      <w:pPr>
        <w:numPr>
          <w:ilvl w:val="0"/>
          <w:numId w:val="1"/>
        </w:numPr>
        <w:spacing w:line="560" w:lineRule="exact"/>
        <w:ind w:left="0" w:leftChars="0" w:firstLine="640" w:firstLineChars="200"/>
        <w:rPr>
          <w:rFonts w:hint="default"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公务用车购置费0元。与上年持平，原因是无公务用车购置计划。</w:t>
      </w:r>
    </w:p>
    <w:p>
      <w:pPr>
        <w:numPr>
          <w:ilvl w:val="0"/>
          <w:numId w:val="1"/>
        </w:numPr>
        <w:spacing w:line="560" w:lineRule="exact"/>
        <w:ind w:left="0" w:leftChars="0" w:firstLine="640" w:firstLineChars="200"/>
        <w:rPr>
          <w:rFonts w:hint="default"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公务用车运行维护经费安排2.40万元，</w:t>
      </w:r>
      <w:r>
        <w:rPr>
          <w:rFonts w:hint="eastAsia" w:ascii="方正仿宋简体" w:hAnsi="方正仿宋简体" w:eastAsia="方正仿宋简体" w:cs="方正仿宋简体"/>
          <w:color w:val="auto"/>
          <w:sz w:val="32"/>
          <w:szCs w:val="32"/>
          <w:lang w:eastAsia="zh-CN"/>
        </w:rPr>
        <w:t>比上年减少了</w:t>
      </w:r>
      <w:r>
        <w:rPr>
          <w:rFonts w:hint="eastAsia" w:ascii="方正仿宋简体" w:hAnsi="方正仿宋简体" w:eastAsia="方正仿宋简体" w:cs="方正仿宋简体"/>
          <w:color w:val="auto"/>
          <w:sz w:val="32"/>
          <w:szCs w:val="32"/>
          <w:lang w:val="en-US" w:eastAsia="zh-CN"/>
        </w:rPr>
        <w:t>0.24，原因是压减财政三公经费、节约开支。</w:t>
      </w:r>
    </w:p>
    <w:p>
      <w:pPr>
        <w:numPr>
          <w:ilvl w:val="0"/>
          <w:numId w:val="2"/>
        </w:numPr>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val="en-US" w:eastAsia="zh-CN"/>
        </w:rPr>
        <w:t>公务接待费。安排0.32万元；较上年预算增加0.1万元。</w:t>
      </w:r>
      <w:r>
        <w:rPr>
          <w:rFonts w:hint="eastAsia" w:ascii="方正仿宋简体" w:hAnsi="方正仿宋简体" w:eastAsia="方正仿宋简体" w:cs="方正仿宋简体"/>
          <w:color w:val="auto"/>
          <w:sz w:val="32"/>
          <w:szCs w:val="32"/>
        </w:rPr>
        <w:t>原因是按照财政相关标准按人数统一核算经费。</w:t>
      </w:r>
    </w:p>
    <w:p>
      <w:pPr>
        <w:numPr>
          <w:ilvl w:val="0"/>
          <w:numId w:val="0"/>
        </w:numPr>
        <w:spacing w:line="560" w:lineRule="exact"/>
        <w:ind w:firstLine="640" w:firstLineChars="200"/>
      </w:pPr>
      <w:r>
        <w:rPr>
          <w:rFonts w:hint="eastAsia" w:ascii="方正仿宋简体" w:hAnsi="方正仿宋简体" w:eastAsia="方正仿宋简体" w:cs="方正仿宋简体"/>
          <w:color w:val="auto"/>
          <w:sz w:val="32"/>
          <w:szCs w:val="32"/>
          <w:lang w:val="en-US" w:eastAsia="zh-CN"/>
        </w:rPr>
        <w:t>（三）</w:t>
      </w:r>
      <w:r>
        <w:rPr>
          <w:rFonts w:hint="eastAsia" w:ascii="方正仿宋简体" w:hAnsi="方正仿宋简体" w:eastAsia="方正仿宋简体" w:cs="方正仿宋简体"/>
          <w:color w:val="auto"/>
          <w:sz w:val="32"/>
          <w:szCs w:val="32"/>
        </w:rPr>
        <w:t>因公出国</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境</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费</w:t>
      </w:r>
      <w:r>
        <w:rPr>
          <w:rFonts w:hint="eastAsia" w:ascii="方正仿宋简体" w:hAnsi="方正仿宋简体" w:eastAsia="方正仿宋简体" w:cs="方正仿宋简体"/>
          <w:color w:val="auto"/>
          <w:sz w:val="32"/>
          <w:szCs w:val="32"/>
          <w:lang w:eastAsia="zh-CN"/>
        </w:rPr>
        <w:t>安排</w:t>
      </w:r>
      <w:r>
        <w:rPr>
          <w:rFonts w:hint="eastAsia" w:ascii="方正仿宋简体" w:hAnsi="方正仿宋简体" w:eastAsia="方正仿宋简体" w:cs="方正仿宋简体"/>
          <w:color w:val="auto"/>
          <w:sz w:val="32"/>
          <w:szCs w:val="32"/>
        </w:rPr>
        <w:t>0万元，与</w:t>
      </w:r>
      <w:r>
        <w:rPr>
          <w:rFonts w:hint="eastAsia" w:ascii="方正仿宋简体" w:hAnsi="方正仿宋简体" w:eastAsia="方正仿宋简体" w:cs="方正仿宋简体"/>
          <w:color w:val="auto"/>
          <w:sz w:val="32"/>
          <w:szCs w:val="32"/>
          <w:lang w:eastAsia="zh-CN"/>
        </w:rPr>
        <w:t>上年</w:t>
      </w:r>
      <w:r>
        <w:rPr>
          <w:rFonts w:hint="eastAsia" w:ascii="方正仿宋简体" w:hAnsi="方正仿宋简体" w:eastAsia="方正仿宋简体" w:cs="方正仿宋简体"/>
          <w:color w:val="auto"/>
          <w:sz w:val="32"/>
          <w:szCs w:val="32"/>
        </w:rPr>
        <w:t>持平，原因是没有安排部门预算因公出国境费；</w:t>
      </w:r>
    </w:p>
    <w:p>
      <w:pPr>
        <w:spacing w:before="156" w:beforeLines="50" w:after="156" w:afterLines="50"/>
        <w:ind w:firstLine="640" w:firstLineChars="200"/>
        <w:jc w:val="left"/>
        <w:rPr>
          <w:rFonts w:ascii="Times New Roman" w:eastAsia="方正仿宋_GBK"/>
          <w:sz w:val="28"/>
        </w:rPr>
      </w:pPr>
      <w:r>
        <w:rPr>
          <w:rFonts w:hint="eastAsia" w:ascii="黑体" w:hAnsi="黑体" w:eastAsia="黑体"/>
          <w:sz w:val="32"/>
        </w:rPr>
        <w:t>五、预算绩效信息</w:t>
      </w:r>
    </w:p>
    <w:p>
      <w:pPr>
        <w:ind w:firstLine="562" w:firstLineChars="200"/>
        <w:jc w:val="left"/>
        <w:rPr>
          <w:rFonts w:hint="eastAsia" w:ascii="Times New Roman" w:hAnsi="宋体"/>
          <w:b/>
          <w:sz w:val="28"/>
        </w:rPr>
      </w:pPr>
      <w:r>
        <w:rPr>
          <w:rFonts w:hint="eastAsia" w:ascii="方正仿宋_GBK" w:eastAsia="方正仿宋_GBK"/>
          <w:b/>
          <w:sz w:val="28"/>
        </w:rPr>
        <w:t>1、会展办公室经费绩效目标表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2、业务培训费绩效目标表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做好工作业务培训，保障单位业务开展。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培训出勤率（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培训出勤率</w:t>
            </w:r>
            <w:r>
              <w:rPr>
                <w:rFonts w:ascii="方正书宋_GBK" w:eastAsia="方正书宋_GBK"/>
              </w:rPr>
              <w:t>=</w:t>
            </w:r>
            <w:r>
              <w:rPr>
                <w:rFonts w:hint="eastAsia" w:ascii="方正书宋_GBK" w:eastAsia="方正书宋_GBK"/>
              </w:rPr>
              <w:t>实际出勤学员数量</w:t>
            </w:r>
            <w:r>
              <w:rPr>
                <w:rFonts w:ascii="方正书宋_GBK" w:eastAsia="方正书宋_GBK"/>
              </w:rPr>
              <w:t>/</w:t>
            </w:r>
            <w:r>
              <w:rPr>
                <w:rFonts w:hint="eastAsia" w:ascii="方正书宋_GBK" w:eastAsia="方正书宋_GBK"/>
              </w:rPr>
              <w:t>参加培训学员数量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r>
              <w:rPr>
                <w:rFonts w:ascii="方正书宋_GBK" w:eastAsia="方正书宋_GBK"/>
              </w:rPr>
              <w:t>=</w:t>
            </w:r>
            <w:r>
              <w:rPr>
                <w:rFonts w:hint="eastAsia" w:ascii="方正书宋_GBK" w:eastAsia="方正书宋_GBK"/>
              </w:rPr>
              <w:t>培训合格的学员数量</w:t>
            </w:r>
            <w:r>
              <w:rPr>
                <w:rFonts w:ascii="方正书宋_GBK" w:eastAsia="方正书宋_GBK"/>
              </w:rPr>
              <w:t>/</w:t>
            </w:r>
            <w:r>
              <w:rPr>
                <w:rFonts w:hint="eastAsia" w:ascii="方正书宋_GBK" w:eastAsia="方正书宋_GBK"/>
              </w:rPr>
              <w:t>培训总学员数量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受训学员业务应用情况</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培训内容对受训学员实际工作上的提升效果</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3、商会工作会议绩效目标表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4、涉外商事法律援助资金绩效目标表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做好业务调研工作，保障单位业务开展。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指标</w:t>
            </w:r>
            <w:r>
              <w:rPr>
                <w:rFonts w:ascii="方正书宋_GBK" w:eastAsia="方正书宋_GBK"/>
              </w:rPr>
              <w:t>2</w:t>
            </w:r>
            <w:r>
              <w:rPr>
                <w:rFonts w:hint="eastAsia" w:ascii="方正书宋_GBK" w:eastAsia="方正书宋_GBK"/>
              </w:rPr>
              <w:t>牢牢把握正确导向，为全省</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反映全省爱国主义教育基地改陈布展建设情况（个）</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调研完成时限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调研完成时限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意见建议采纳率（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被采纳的意见建议数量占总数量的比率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5、网络维护费绩效目标表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主要用于网络信息系统运行维护支出</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网络运行维护覆盖率（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网络运行维护覆盖率（</w:t>
            </w:r>
            <w:r>
              <w:rPr>
                <w:rFonts w:ascii="方正书宋_GBK" w:eastAsia="方正书宋_GBK"/>
              </w:rPr>
              <w:t>%</w:t>
            </w:r>
            <w:r>
              <w:rPr>
                <w:rFonts w:hint="eastAsia" w:ascii="方正书宋_GBK" w:eastAsia="方正书宋_GBK"/>
              </w:rPr>
              <w:t>）</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验收合格合格率（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验收合格合格率（</w:t>
            </w:r>
            <w:r>
              <w:rPr>
                <w:rFonts w:ascii="方正书宋_GBK" w:eastAsia="方正书宋_GBK"/>
              </w:rPr>
              <w:t>%</w:t>
            </w:r>
            <w:r>
              <w:rPr>
                <w:rFonts w:hint="eastAsia" w:ascii="方正书宋_GBK" w:eastAsia="方正书宋_GBK"/>
              </w:rPr>
              <w:t>）</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设备使用率（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设备使用率（</w:t>
            </w:r>
            <w:r>
              <w:rPr>
                <w:rFonts w:ascii="方正书宋_GBK" w:eastAsia="方正书宋_GBK"/>
              </w:rPr>
              <w:t>%</w:t>
            </w:r>
            <w:r>
              <w:rPr>
                <w:rFonts w:hint="eastAsia" w:ascii="方正书宋_GBK" w:eastAsia="方正书宋_GBK"/>
              </w:rPr>
              <w:t>）</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6、光纤域名租赁费绩效目标表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主要用于网络信息系统运行维护支出</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网络运行维护覆盖率（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网络运行维护覆盖率（</w:t>
            </w:r>
            <w:r>
              <w:rPr>
                <w:rFonts w:ascii="方正书宋_GBK" w:eastAsia="方正书宋_GBK"/>
              </w:rPr>
              <w:t>%</w:t>
            </w:r>
            <w:r>
              <w:rPr>
                <w:rFonts w:hint="eastAsia" w:ascii="方正书宋_GBK" w:eastAsia="方正书宋_GBK"/>
              </w:rPr>
              <w:t>）</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验收合格合格率（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验收合格合格率（</w:t>
            </w:r>
            <w:r>
              <w:rPr>
                <w:rFonts w:ascii="方正书宋_GBK" w:eastAsia="方正书宋_GBK"/>
              </w:rPr>
              <w:t>%</w:t>
            </w:r>
            <w:r>
              <w:rPr>
                <w:rFonts w:hint="eastAsia" w:ascii="方正书宋_GBK" w:eastAsia="方正书宋_GBK"/>
              </w:rPr>
              <w:t>）</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设备使用率（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设备使用率（</w:t>
            </w:r>
            <w:r>
              <w:rPr>
                <w:rFonts w:ascii="方正书宋_GBK" w:eastAsia="方正书宋_GBK"/>
              </w:rPr>
              <w:t>%</w:t>
            </w:r>
            <w:r>
              <w:rPr>
                <w:rFonts w:hint="eastAsia" w:ascii="方正书宋_GBK" w:eastAsia="方正书宋_GBK"/>
              </w:rPr>
              <w:t>）</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7、办公设备购置绩效目标表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8、招商引资宣传推广费绩效目标表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做好工作宣传，保障单位业务开展。</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宣传覆盖率（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宣传覆盖率（</w:t>
            </w:r>
            <w:r>
              <w:rPr>
                <w:rFonts w:ascii="方正书宋_GBK" w:eastAsia="方正书宋_GBK"/>
              </w:rPr>
              <w:t>%</w:t>
            </w:r>
            <w:r>
              <w:rPr>
                <w:rFonts w:hint="eastAsia" w:ascii="方正书宋_GBK" w:eastAsia="方正书宋_GBK"/>
              </w:rPr>
              <w:t>）</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宣传完成率（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宣传完成率（</w:t>
            </w:r>
            <w:r>
              <w:rPr>
                <w:rFonts w:ascii="方正书宋_GBK" w:eastAsia="方正书宋_GBK"/>
              </w:rPr>
              <w:t>%</w:t>
            </w:r>
            <w:r>
              <w:rPr>
                <w:rFonts w:hint="eastAsia" w:ascii="方正书宋_GBK" w:eastAsia="方正书宋_GBK"/>
              </w:rPr>
              <w:t>）</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宣传影响力</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宣传影响力</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9、原产地认证工作经费绩效目标表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做好业务调研工作，保障单位业务开展。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指标</w:t>
            </w:r>
            <w:r>
              <w:rPr>
                <w:rFonts w:ascii="方正书宋_GBK" w:eastAsia="方正书宋_GBK"/>
              </w:rPr>
              <w:t>4</w:t>
            </w:r>
            <w:r>
              <w:rPr>
                <w:rFonts w:hint="eastAsia" w:ascii="方正书宋_GBK" w:eastAsia="方正书宋_GBK"/>
              </w:rPr>
              <w:t>组织系列文化活动数量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组织开展系列文化活动次数（个）</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调研完成时限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调研完成时限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意见建议采纳率（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被采纳的意见建议数量占总数量的比率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10、法律培训会议绩效目标表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做好专项会议工作，保障单位业务开展。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会议出勤率（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会议出勤率</w:t>
            </w:r>
            <w:r>
              <w:rPr>
                <w:rFonts w:ascii="方正书宋_GBK" w:eastAsia="方正书宋_GBK"/>
              </w:rPr>
              <w:t>=</w:t>
            </w:r>
            <w:r>
              <w:rPr>
                <w:rFonts w:hint="eastAsia" w:ascii="方正书宋_GBK" w:eastAsia="方正书宋_GBK"/>
              </w:rPr>
              <w:t>实际出勤学员数量</w:t>
            </w:r>
            <w:r>
              <w:rPr>
                <w:rFonts w:ascii="方正书宋_GBK" w:eastAsia="方正书宋_GBK"/>
              </w:rPr>
              <w:t>/</w:t>
            </w:r>
            <w:r>
              <w:rPr>
                <w:rFonts w:hint="eastAsia" w:ascii="方正书宋_GBK" w:eastAsia="方正书宋_GBK"/>
              </w:rPr>
              <w:t>参加会议人员数量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会议合格率（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会议合格率（</w:t>
            </w:r>
            <w:r>
              <w:rPr>
                <w:rFonts w:ascii="方正书宋_GBK" w:eastAsia="方正书宋_GBK"/>
              </w:rPr>
              <w:t>%</w:t>
            </w:r>
            <w:r>
              <w:rPr>
                <w:rFonts w:hint="eastAsia" w:ascii="方正书宋_GBK" w:eastAsia="方正书宋_GBK"/>
              </w:rPr>
              <w:t>）</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会议内容有效落实</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会议内容有效落实</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有效落实</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p>
        </w:tc>
      </w:tr>
    </w:tbl>
    <w:p>
      <w:pPr>
        <w:spacing w:line="300" w:lineRule="exact"/>
        <w:jc w:val="left"/>
      </w:pPr>
    </w:p>
    <w:p>
      <w:pPr>
        <w:spacing w:before="156" w:beforeLines="50" w:after="156" w:afterLines="50"/>
        <w:ind w:firstLine="640" w:firstLineChars="200"/>
        <w:jc w:val="left"/>
        <w:rPr>
          <w:rFonts w:hint="eastAsia" w:ascii="Times New Roman" w:hAnsi="宋体"/>
          <w:sz w:val="32"/>
        </w:rPr>
      </w:pPr>
      <w:r>
        <w:rPr>
          <w:rFonts w:hint="eastAsia" w:ascii="黑体" w:eastAsia="黑体"/>
          <w:sz w:val="32"/>
        </w:rPr>
        <w:t>六、政府采购预算情况</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2021年，中国国际贸易促进委员会唐山市委员会本级安排政府采购预算0.00万元。</w:t>
      </w:r>
    </w:p>
    <w:p>
      <w:pPr>
        <w:jc w:val="center"/>
        <w:rPr>
          <w:rFonts w:hint="eastAsia" w:ascii="Times New Roman" w:hAnsi="宋体"/>
          <w:sz w:val="36"/>
        </w:rPr>
      </w:pPr>
      <w:r>
        <w:rPr>
          <w:rFonts w:hint="eastAsia" w:ascii="方正小标宋_GBK" w:eastAsia="方正小标宋_GBK"/>
          <w:sz w:val="36"/>
        </w:rPr>
        <w:t>单位政府采购预算</w:t>
      </w:r>
    </w:p>
    <w:tbl>
      <w:tblPr>
        <w:tblStyle w:val="5"/>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224001</w:t>
            </w:r>
            <w:r>
              <w:rPr>
                <w:rFonts w:hint="eastAsia" w:ascii="方正小标宋_GBK" w:eastAsia="方正小标宋_GBK"/>
                <w:sz w:val="24"/>
              </w:rPr>
              <w:t>中国国际贸易促进委员会唐山市委员会本级</w:t>
            </w:r>
          </w:p>
        </w:tc>
        <w:tc>
          <w:tcPr>
            <w:tcW w:w="6804"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noWrap w:val="0"/>
            <w:vAlign w:val="center"/>
          </w:tcPr>
          <w:p>
            <w:pPr>
              <w:spacing w:line="300" w:lineRule="exact"/>
              <w:jc w:val="left"/>
            </w:pPr>
          </w:p>
        </w:tc>
        <w:tc>
          <w:tcPr>
            <w:tcW w:w="1531" w:type="dxa"/>
            <w:vMerge w:val="continue"/>
            <w:shd w:val="clear" w:color="auto" w:fill="auto"/>
            <w:noWrap w:val="0"/>
            <w:vAlign w:val="center"/>
          </w:tcPr>
          <w:p>
            <w:pPr>
              <w:spacing w:line="300" w:lineRule="exact"/>
              <w:jc w:val="left"/>
            </w:pPr>
          </w:p>
        </w:tc>
        <w:tc>
          <w:tcPr>
            <w:tcW w:w="709" w:type="dxa"/>
            <w:vMerge w:val="continue"/>
            <w:shd w:val="clear" w:color="auto" w:fill="auto"/>
            <w:noWrap w:val="0"/>
            <w:vAlign w:val="center"/>
          </w:tcPr>
          <w:p>
            <w:pPr>
              <w:spacing w:line="300" w:lineRule="exact"/>
              <w:jc w:val="left"/>
            </w:pPr>
          </w:p>
        </w:tc>
        <w:tc>
          <w:tcPr>
            <w:tcW w:w="907" w:type="dxa"/>
            <w:vMerge w:val="continue"/>
            <w:shd w:val="clear" w:color="auto" w:fill="auto"/>
            <w:noWrap w:val="0"/>
            <w:vAlign w:val="center"/>
          </w:tcPr>
          <w:p>
            <w:pPr>
              <w:spacing w:line="300" w:lineRule="exact"/>
              <w:jc w:val="left"/>
            </w:pPr>
          </w:p>
        </w:tc>
        <w:tc>
          <w:tcPr>
            <w:tcW w:w="907" w:type="dxa"/>
            <w:vMerge w:val="continue"/>
            <w:shd w:val="clear" w:color="auto" w:fill="auto"/>
            <w:noWrap w:val="0"/>
            <w:vAlign w:val="center"/>
          </w:tcPr>
          <w:p>
            <w:pPr>
              <w:spacing w:line="300" w:lineRule="exact"/>
              <w:jc w:val="left"/>
            </w:pP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center"/>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709" w:type="dxa"/>
            <w:shd w:val="clear" w:color="auto" w:fill="auto"/>
            <w:noWrap w:val="0"/>
            <w:vAlign w:val="center"/>
          </w:tcPr>
          <w:p>
            <w:pPr>
              <w:spacing w:line="300" w:lineRule="exact"/>
              <w:jc w:val="center"/>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r>
    </w:tbl>
    <w:p>
      <w:pPr>
        <w:ind w:firstLine="640" w:firstLineChars="200"/>
        <w:jc w:val="left"/>
        <w:rPr>
          <w:rFonts w:ascii="Times New Roman" w:hAnsi="宋体"/>
          <w:sz w:val="32"/>
        </w:rPr>
      </w:pPr>
      <w:r>
        <w:rPr>
          <w:rFonts w:ascii="Times New Roman" w:eastAsia="方正仿宋_GBK"/>
          <w:sz w:val="32"/>
        </w:rPr>
        <w:t xml:space="preserve"> </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七、国有资产信息</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中国国际贸易促进委员会唐山市委员会（含所属单位）上年末固定资产金额为</w:t>
      </w:r>
      <w:r>
        <w:rPr>
          <w:rFonts w:hint="eastAsia" w:ascii="Times New Roman" w:eastAsia="方正仿宋_GBK"/>
          <w:sz w:val="28"/>
          <w:lang w:val="en-US" w:eastAsia="zh-CN"/>
        </w:rPr>
        <w:t>73.4447</w:t>
      </w:r>
      <w:r>
        <w:rPr>
          <w:rFonts w:hint="eastAsia" w:ascii="Times New Roman" w:eastAsia="方正仿宋_GBK"/>
          <w:sz w:val="28"/>
        </w:rPr>
        <w:t>万元（详见下表）。本年度拟购置固定资产总额为0.00万元，已按要求列入政府采购预算，详见政府采购预算表。</w:t>
      </w:r>
    </w:p>
    <w:p>
      <w:pPr>
        <w:jc w:val="center"/>
        <w:rPr>
          <w:rFonts w:hint="eastAsia" w:ascii="Times New Roman" w:hAnsi="宋体"/>
          <w:sz w:val="36"/>
        </w:rPr>
      </w:pPr>
      <w:r>
        <w:rPr>
          <w:rFonts w:hint="eastAsia" w:ascii="方正小标宋_GBK" w:eastAsia="方正小标宋_GBK"/>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小标宋_GBK" w:eastAsia="方正小标宋_GBK"/>
                <w:sz w:val="24"/>
                <w:lang w:val="en-US" w:eastAsia="zh-CN"/>
              </w:rPr>
            </w:pPr>
            <w:r>
              <w:rPr>
                <w:rFonts w:ascii="方正小标宋_GBK" w:eastAsia="方正小标宋_GBK"/>
                <w:sz w:val="24"/>
              </w:rPr>
              <w:t>224中国国际贸易促进委员会唐山市委员会</w:t>
            </w:r>
            <w:r>
              <w:rPr>
                <w:rFonts w:hint="eastAsia" w:ascii="方正小标宋_GBK" w:eastAsia="方正小标宋_GBK"/>
                <w:sz w:val="24"/>
                <w:lang w:eastAsia="zh-CN"/>
              </w:rPr>
              <w:t>本级</w:t>
            </w:r>
          </w:p>
        </w:tc>
        <w:tc>
          <w:tcPr>
            <w:tcW w:w="5670"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截止时间：</w:t>
            </w:r>
            <w:r>
              <w:rPr>
                <w:rFonts w:ascii="方正小标宋_GBK" w:eastAsia="方正小标宋_GBK"/>
                <w:sz w:val="24"/>
              </w:rPr>
              <w:t>202</w:t>
            </w:r>
            <w:r>
              <w:rPr>
                <w:rFonts w:hint="eastAsia" w:ascii="方正小标宋_GBK" w:eastAsia="方正小标宋_GBK"/>
                <w:sz w:val="24"/>
                <w:lang w:val="en-US" w:eastAsia="zh-CN"/>
              </w:rPr>
              <w:t>0</w:t>
            </w:r>
            <w:r>
              <w:rPr>
                <w:rFonts w:ascii="方正小标宋_GBK" w:eastAsia="方正小标宋_GBK"/>
                <w:sz w:val="24"/>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widowControl/>
              <w:jc w:val="center"/>
              <w:rPr>
                <w:rFonts w:ascii="方正书宋_GBK" w:eastAsia="方正书宋_GBK"/>
              </w:rPr>
            </w:pPr>
            <w:r>
              <w:rPr>
                <w:rFonts w:hint="eastAsia" w:ascii="宋体" w:hAnsi="宋体" w:cs="宋体"/>
                <w:kern w:val="0"/>
                <w:sz w:val="22"/>
              </w:rPr>
              <w:t>资产总额</w:t>
            </w:r>
          </w:p>
        </w:tc>
        <w:tc>
          <w:tcPr>
            <w:tcW w:w="2835" w:type="dxa"/>
            <w:noWrap w:val="0"/>
            <w:vAlign w:val="center"/>
          </w:tcPr>
          <w:p>
            <w:pPr>
              <w:widowControl/>
              <w:jc w:val="center"/>
              <w:rPr>
                <w:rFonts w:hint="default" w:ascii="方正书宋_GBK" w:eastAsia="方正书宋_GBK"/>
                <w:lang w:val="en-US" w:eastAsia="zh-CN"/>
              </w:rPr>
            </w:pPr>
            <w:r>
              <w:rPr>
                <w:rFonts w:hint="eastAsia" w:ascii="宋体" w:hAnsi="宋体" w:eastAsia="方正书宋_GBK" w:cs="宋体"/>
                <w:kern w:val="0"/>
                <w:sz w:val="22"/>
                <w:lang w:val="en-US" w:eastAsia="zh-CN"/>
              </w:rPr>
              <w:t>163</w:t>
            </w:r>
          </w:p>
        </w:tc>
        <w:tc>
          <w:tcPr>
            <w:tcW w:w="2835" w:type="dxa"/>
            <w:noWrap w:val="0"/>
            <w:vAlign w:val="center"/>
          </w:tcPr>
          <w:p>
            <w:pPr>
              <w:widowControl/>
              <w:jc w:val="center"/>
              <w:rPr>
                <w:rFonts w:hint="default" w:ascii="方正书宋_GBK" w:eastAsia="方正书宋_GBK"/>
                <w:lang w:val="en-US" w:eastAsia="zh-CN"/>
              </w:rPr>
            </w:pPr>
            <w:r>
              <w:rPr>
                <w:rFonts w:hint="eastAsia" w:ascii="宋体" w:hAnsi="宋体" w:eastAsia="方正书宋_GBK" w:cs="宋体"/>
                <w:kern w:val="0"/>
                <w:sz w:val="22"/>
                <w:lang w:val="en-US" w:eastAsia="zh-CN"/>
              </w:rPr>
              <w:t>73.44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widowControl/>
              <w:jc w:val="left"/>
              <w:rPr>
                <w:rFonts w:ascii="方正书宋_GBK" w:eastAsia="方正书宋_GBK"/>
              </w:rPr>
            </w:pPr>
            <w:r>
              <w:rPr>
                <w:rFonts w:hint="eastAsia" w:ascii="宋体" w:hAnsi="宋体" w:cs="宋体"/>
                <w:kern w:val="0"/>
                <w:sz w:val="22"/>
              </w:rPr>
              <w:t>1、房屋（平方米）</w:t>
            </w:r>
          </w:p>
        </w:tc>
        <w:tc>
          <w:tcPr>
            <w:tcW w:w="2835" w:type="dxa"/>
            <w:noWrap w:val="0"/>
            <w:vAlign w:val="center"/>
          </w:tcPr>
          <w:p>
            <w:pPr>
              <w:widowControl/>
              <w:jc w:val="center"/>
              <w:rPr>
                <w:rFonts w:hint="eastAsia" w:ascii="方正书宋_GBK" w:eastAsia="方正书宋_GBK"/>
                <w:lang w:val="en-US" w:eastAsia="zh-CN"/>
              </w:rPr>
            </w:pPr>
            <w:r>
              <w:rPr>
                <w:rFonts w:hint="eastAsia" w:ascii="方正书宋_GBK" w:eastAsia="方正书宋_GBK"/>
                <w:lang w:val="en-US" w:eastAsia="zh-CN"/>
              </w:rPr>
              <w:t>0</w:t>
            </w:r>
          </w:p>
        </w:tc>
        <w:tc>
          <w:tcPr>
            <w:tcW w:w="2835" w:type="dxa"/>
            <w:noWrap w:val="0"/>
            <w:vAlign w:val="center"/>
          </w:tcPr>
          <w:p>
            <w:pPr>
              <w:widowControl/>
              <w:jc w:val="center"/>
              <w:rPr>
                <w:rFonts w:ascii="方正书宋_GBK" w:eastAsia="方正书宋_GBK"/>
              </w:rPr>
            </w:pPr>
            <w:r>
              <w:rPr>
                <w:rFonts w:hint="eastAsia" w:ascii="宋体" w:hAnsi="宋体" w:cs="宋体"/>
                <w:kern w:val="0"/>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widowControl/>
              <w:jc w:val="left"/>
              <w:rPr>
                <w:rFonts w:ascii="方正书宋_GBK" w:eastAsia="方正书宋_GBK"/>
              </w:rPr>
            </w:pPr>
            <w:r>
              <w:rPr>
                <w:rFonts w:hint="eastAsia" w:ascii="宋体" w:hAnsi="宋体" w:cs="宋体"/>
                <w:kern w:val="0"/>
                <w:sz w:val="22"/>
              </w:rPr>
              <w:t xml:space="preserve">  其中：办公用房（平方米）</w:t>
            </w:r>
          </w:p>
        </w:tc>
        <w:tc>
          <w:tcPr>
            <w:tcW w:w="2835" w:type="dxa"/>
            <w:noWrap w:val="0"/>
            <w:vAlign w:val="center"/>
          </w:tcPr>
          <w:p>
            <w:pPr>
              <w:widowControl/>
              <w:jc w:val="center"/>
              <w:rPr>
                <w:rFonts w:hint="eastAsia" w:ascii="方正书宋_GBK" w:eastAsia="方正书宋_GBK"/>
                <w:lang w:val="en-US" w:eastAsia="zh-CN"/>
              </w:rPr>
            </w:pPr>
            <w:r>
              <w:rPr>
                <w:rFonts w:hint="eastAsia" w:ascii="方正书宋_GBK" w:eastAsia="方正书宋_GBK"/>
                <w:lang w:val="en-US" w:eastAsia="zh-CN"/>
              </w:rPr>
              <w:t>0</w:t>
            </w:r>
          </w:p>
        </w:tc>
        <w:tc>
          <w:tcPr>
            <w:tcW w:w="2835" w:type="dxa"/>
            <w:noWrap w:val="0"/>
            <w:vAlign w:val="center"/>
          </w:tcPr>
          <w:p>
            <w:pPr>
              <w:widowControl/>
              <w:jc w:val="center"/>
              <w:rPr>
                <w:rFonts w:ascii="方正书宋_GBK" w:eastAsia="方正书宋_GBK"/>
              </w:rPr>
            </w:pPr>
            <w:r>
              <w:rPr>
                <w:rFonts w:hint="eastAsia" w:ascii="宋体" w:hAnsi="宋体" w:cs="宋体"/>
                <w:kern w:val="0"/>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widowControl/>
              <w:jc w:val="left"/>
              <w:rPr>
                <w:rFonts w:ascii="方正书宋_GBK" w:eastAsia="方正书宋_GBK"/>
              </w:rPr>
            </w:pPr>
            <w:r>
              <w:rPr>
                <w:rFonts w:hint="eastAsia" w:ascii="宋体" w:hAnsi="宋体" w:cs="宋体"/>
                <w:kern w:val="0"/>
                <w:sz w:val="22"/>
              </w:rPr>
              <w:t>2、车辆（台、辆）</w:t>
            </w:r>
          </w:p>
        </w:tc>
        <w:tc>
          <w:tcPr>
            <w:tcW w:w="2835" w:type="dxa"/>
            <w:noWrap w:val="0"/>
            <w:vAlign w:val="center"/>
          </w:tcPr>
          <w:p>
            <w:pPr>
              <w:widowControl/>
              <w:jc w:val="center"/>
              <w:rPr>
                <w:rFonts w:hint="eastAsia" w:ascii="方正书宋_GBK" w:eastAsia="方正书宋_GBK"/>
                <w:lang w:eastAsia="zh-CN"/>
              </w:rPr>
            </w:pPr>
            <w:r>
              <w:rPr>
                <w:rFonts w:hint="eastAsia" w:ascii="宋体" w:hAnsi="宋体" w:eastAsia="方正书宋_GBK" w:cs="宋体"/>
                <w:kern w:val="0"/>
                <w:sz w:val="22"/>
                <w:lang w:val="en-US" w:eastAsia="zh-CN"/>
              </w:rPr>
              <w:t>1</w:t>
            </w:r>
          </w:p>
        </w:tc>
        <w:tc>
          <w:tcPr>
            <w:tcW w:w="2835" w:type="dxa"/>
            <w:noWrap w:val="0"/>
            <w:vAlign w:val="center"/>
          </w:tcPr>
          <w:p>
            <w:pPr>
              <w:widowControl/>
              <w:jc w:val="center"/>
              <w:rPr>
                <w:rFonts w:hint="default" w:ascii="方正书宋_GBK" w:eastAsia="方正书宋_GBK"/>
                <w:lang w:val="en-US" w:eastAsia="zh-CN"/>
              </w:rPr>
            </w:pPr>
            <w:r>
              <w:rPr>
                <w:rFonts w:hint="eastAsia" w:ascii="宋体" w:hAnsi="宋体" w:eastAsia="方正书宋_GBK" w:cs="宋体"/>
                <w:kern w:val="0"/>
                <w:sz w:val="22"/>
                <w:lang w:val="en-US" w:eastAsia="zh-CN"/>
              </w:rPr>
              <w:t>23.98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widowControl/>
              <w:jc w:val="left"/>
              <w:rPr>
                <w:rFonts w:ascii="方正书宋_GBK" w:eastAsia="方正书宋_GBK"/>
              </w:rPr>
            </w:pPr>
            <w:r>
              <w:rPr>
                <w:rFonts w:hint="eastAsia" w:ascii="宋体" w:hAnsi="宋体" w:cs="宋体"/>
                <w:kern w:val="0"/>
                <w:sz w:val="22"/>
              </w:rPr>
              <w:t>3、单价在20万元以上设备</w:t>
            </w:r>
          </w:p>
        </w:tc>
        <w:tc>
          <w:tcPr>
            <w:tcW w:w="2835" w:type="dxa"/>
            <w:noWrap w:val="0"/>
            <w:vAlign w:val="center"/>
          </w:tcPr>
          <w:p>
            <w:pPr>
              <w:widowControl/>
              <w:jc w:val="center"/>
              <w:rPr>
                <w:rFonts w:ascii="方正书宋_GBK" w:eastAsia="方正书宋_GBK"/>
              </w:rPr>
            </w:pPr>
            <w:r>
              <w:rPr>
                <w:rFonts w:hint="eastAsia" w:ascii="宋体" w:hAnsi="宋体" w:cs="宋体"/>
                <w:kern w:val="0"/>
                <w:sz w:val="22"/>
              </w:rPr>
              <w:t>0</w:t>
            </w:r>
          </w:p>
        </w:tc>
        <w:tc>
          <w:tcPr>
            <w:tcW w:w="2835" w:type="dxa"/>
            <w:noWrap w:val="0"/>
            <w:vAlign w:val="center"/>
          </w:tcPr>
          <w:p>
            <w:pPr>
              <w:widowControl/>
              <w:jc w:val="center"/>
              <w:rPr>
                <w:rFonts w:ascii="方正书宋_GBK" w:eastAsia="方正书宋_GBK"/>
              </w:rPr>
            </w:pPr>
            <w:r>
              <w:rPr>
                <w:rFonts w:hint="eastAsia" w:ascii="宋体" w:hAnsi="宋体" w:cs="宋体"/>
                <w:kern w:val="0"/>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widowControl/>
              <w:jc w:val="left"/>
              <w:rPr>
                <w:rFonts w:ascii="方正书宋_GBK" w:eastAsia="方正书宋_GBK"/>
              </w:rPr>
            </w:pPr>
            <w:r>
              <w:rPr>
                <w:rFonts w:hint="eastAsia" w:ascii="宋体" w:hAnsi="宋体" w:cs="宋体"/>
                <w:kern w:val="0"/>
                <w:sz w:val="22"/>
              </w:rPr>
              <w:t>4、其他固定资产</w:t>
            </w:r>
          </w:p>
        </w:tc>
        <w:tc>
          <w:tcPr>
            <w:tcW w:w="2835" w:type="dxa"/>
            <w:noWrap w:val="0"/>
            <w:vAlign w:val="center"/>
          </w:tcPr>
          <w:p>
            <w:pPr>
              <w:widowControl/>
              <w:jc w:val="center"/>
              <w:rPr>
                <w:rFonts w:hint="default" w:ascii="方正书宋_GBK" w:eastAsia="方正书宋_GBK"/>
                <w:lang w:val="en-US" w:eastAsia="zh-CN"/>
              </w:rPr>
            </w:pPr>
            <w:r>
              <w:rPr>
                <w:rFonts w:hint="eastAsia" w:ascii="宋体" w:hAnsi="宋体" w:eastAsia="方正书宋_GBK" w:cs="宋体"/>
                <w:kern w:val="0"/>
                <w:sz w:val="22"/>
                <w:lang w:val="en-US" w:eastAsia="zh-CN"/>
              </w:rPr>
              <w:t>162</w:t>
            </w:r>
          </w:p>
        </w:tc>
        <w:tc>
          <w:tcPr>
            <w:tcW w:w="2835" w:type="dxa"/>
            <w:noWrap w:val="0"/>
            <w:vAlign w:val="center"/>
          </w:tcPr>
          <w:p>
            <w:pPr>
              <w:widowControl/>
              <w:jc w:val="center"/>
              <w:rPr>
                <w:rFonts w:hint="default" w:ascii="方正书宋_GBK" w:eastAsia="方正书宋_GBK"/>
                <w:lang w:val="en-US" w:eastAsia="zh-CN"/>
              </w:rPr>
            </w:pPr>
            <w:r>
              <w:rPr>
                <w:rFonts w:hint="eastAsia" w:ascii="方正书宋_GBK" w:eastAsia="方正书宋_GBK"/>
                <w:lang w:val="en-US" w:eastAsia="zh-CN"/>
              </w:rPr>
              <w:t>49.46</w:t>
            </w:r>
          </w:p>
        </w:tc>
      </w:tr>
    </w:tbl>
    <w:p>
      <w:pPr>
        <w:rPr>
          <w:rFonts w:hint="eastAsia" w:ascii="宋体" w:hAnsi="宋体"/>
          <w:sz w:val="22"/>
          <w:szCs w:val="32"/>
        </w:rPr>
      </w:pPr>
      <w:r>
        <w:rPr>
          <w:rFonts w:hint="eastAsia" w:ascii="宋体" w:hAnsi="宋体"/>
          <w:sz w:val="22"/>
          <w:szCs w:val="32"/>
        </w:rPr>
        <w:t xml:space="preserve">        说明：1、办公用房为政府统一安排使用。</w:t>
      </w:r>
    </w:p>
    <w:p>
      <w:pPr>
        <w:ind w:firstLine="640" w:firstLineChars="200"/>
        <w:jc w:val="left"/>
        <w:rPr>
          <w:rFonts w:ascii="Times New Roman" w:hAnsi="宋体"/>
          <w:sz w:val="32"/>
        </w:rPr>
      </w:pP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八、名词解释</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1、</w:t>
      </w:r>
      <w:r>
        <w:rPr>
          <w:rFonts w:hint="eastAsia" w:ascii="Times New Roman" w:eastAsia="方正仿宋_GBK"/>
          <w:b/>
          <w:sz w:val="28"/>
        </w:rPr>
        <w:t>一般公共预算拨款收入：</w:t>
      </w:r>
      <w:r>
        <w:rPr>
          <w:rFonts w:hint="eastAsia" w:ascii="Times New Roman" w:eastAsia="方正仿宋_GBK"/>
          <w:sz w:val="28"/>
        </w:rPr>
        <w:t>指省级财政当年拨付的资金。</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2、</w:t>
      </w:r>
      <w:r>
        <w:rPr>
          <w:rFonts w:hint="eastAsia" w:ascii="Times New Roman" w:eastAsia="方正仿宋_GBK"/>
          <w:b/>
          <w:sz w:val="28"/>
        </w:rPr>
        <w:t>事业收入：</w:t>
      </w:r>
      <w:r>
        <w:rPr>
          <w:rFonts w:hint="eastAsia" w:ascii="Times New Roman" w:eastAsia="方正仿宋_GBK"/>
          <w:sz w:val="28"/>
        </w:rPr>
        <w:t>指事业单位开展专业业务活动及辅助活动所取得的收入。</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3、</w:t>
      </w:r>
      <w:r>
        <w:rPr>
          <w:rFonts w:hint="eastAsia" w:ascii="Times New Roman" w:eastAsia="方正仿宋_GBK"/>
          <w:b/>
          <w:sz w:val="28"/>
        </w:rPr>
        <w:t>其他收入：</w:t>
      </w:r>
      <w:r>
        <w:rPr>
          <w:rFonts w:hint="eastAsia" w:ascii="Times New Roman" w:eastAsia="方正仿宋_GBK"/>
          <w:sz w:val="28"/>
        </w:rPr>
        <w:t>指除</w:t>
      </w:r>
      <w:r>
        <w:rPr>
          <w:rFonts w:hint="cs" w:ascii="Times New Roman" w:eastAsia="方正仿宋_GBK"/>
          <w:sz w:val="28"/>
        </w:rPr>
        <w:t>“</w:t>
      </w:r>
      <w:r>
        <w:rPr>
          <w:rFonts w:hint="eastAsia" w:ascii="Times New Roman" w:eastAsia="方正仿宋_GBK"/>
          <w:sz w:val="28"/>
        </w:rPr>
        <w:t>一般公共预算拨款收入</w:t>
      </w:r>
      <w:r>
        <w:rPr>
          <w:rFonts w:hint="cs" w:ascii="Times New Roman" w:eastAsia="方正仿宋_GBK"/>
          <w:sz w:val="28"/>
        </w:rPr>
        <w:t>”</w:t>
      </w:r>
      <w:r>
        <w:rPr>
          <w:rFonts w:hint="eastAsia" w:ascii="Times New Roman" w:eastAsia="方正仿宋_GBK"/>
          <w:sz w:val="28"/>
        </w:rPr>
        <w:t>、</w:t>
      </w:r>
      <w:r>
        <w:rPr>
          <w:rFonts w:hint="cs" w:ascii="Times New Roman" w:eastAsia="方正仿宋_GBK"/>
          <w:sz w:val="28"/>
        </w:rPr>
        <w:t>“</w:t>
      </w:r>
      <w:r>
        <w:rPr>
          <w:rFonts w:hint="eastAsia" w:ascii="Times New Roman" w:eastAsia="方正仿宋_GBK"/>
          <w:sz w:val="28"/>
        </w:rPr>
        <w:t>事业收入</w:t>
      </w:r>
      <w:r>
        <w:rPr>
          <w:rFonts w:hint="cs" w:ascii="Times New Roman" w:eastAsia="方正仿宋_GBK"/>
          <w:sz w:val="28"/>
        </w:rPr>
        <w:t>”</w:t>
      </w:r>
      <w:r>
        <w:rPr>
          <w:rFonts w:hint="eastAsia" w:ascii="Times New Roman" w:eastAsia="方正仿宋_GBK"/>
          <w:sz w:val="28"/>
        </w:rPr>
        <w:t>等以外的收入。主要是按规定动用的租房收入、存款利息收入等。</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4、</w:t>
      </w:r>
      <w:r>
        <w:rPr>
          <w:rFonts w:hint="eastAsia" w:ascii="Times New Roman" w:eastAsia="方正仿宋_GBK"/>
          <w:b/>
          <w:sz w:val="28"/>
        </w:rPr>
        <w:t>基本支出：</w:t>
      </w:r>
      <w:r>
        <w:rPr>
          <w:rFonts w:hint="eastAsia" w:ascii="Times New Roman" w:eastAsia="方正仿宋_GBK"/>
          <w:sz w:val="28"/>
        </w:rPr>
        <w:t>指为保障机构正常运转、完成日常工作任务而发生的人员支出和公用支出。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5、</w:t>
      </w:r>
      <w:r>
        <w:rPr>
          <w:rFonts w:hint="eastAsia" w:ascii="Times New Roman" w:eastAsia="方正仿宋_GBK"/>
          <w:b/>
          <w:sz w:val="28"/>
        </w:rPr>
        <w:t>项目支出：</w:t>
      </w:r>
      <w:r>
        <w:rPr>
          <w:rFonts w:hint="eastAsia" w:ascii="Times New Roman" w:eastAsia="方正仿宋_GBK"/>
          <w:sz w:val="28"/>
        </w:rPr>
        <w:t>指在基本支出之外为完成特定行政任务和事业发展目标所发生的支出。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6、</w:t>
      </w:r>
      <w:r>
        <w:rPr>
          <w:rFonts w:hint="eastAsia" w:ascii="Times New Roman" w:eastAsia="方正仿宋_GBK"/>
          <w:b/>
          <w:sz w:val="28"/>
        </w:rPr>
        <w:t>上缴上级支出：</w:t>
      </w:r>
      <w:r>
        <w:rPr>
          <w:rFonts w:hint="eastAsia" w:ascii="Times New Roman" w:eastAsia="方正仿宋_GBK"/>
          <w:sz w:val="28"/>
        </w:rPr>
        <w:t>指下级单位上缴上级的支出。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7、</w:t>
      </w:r>
      <w:r>
        <w:rPr>
          <w:rFonts w:hint="cs" w:ascii="Times New Roman" w:eastAsia="方正仿宋_GBK"/>
          <w:b/>
          <w:sz w:val="28"/>
        </w:rPr>
        <w:t>“</w:t>
      </w:r>
      <w:r>
        <w:rPr>
          <w:rFonts w:hint="eastAsia" w:ascii="Times New Roman" w:eastAsia="方正仿宋_GBK"/>
          <w:b/>
          <w:sz w:val="28"/>
        </w:rPr>
        <w:t>三公</w:t>
      </w:r>
      <w:r>
        <w:rPr>
          <w:rFonts w:hint="cs" w:ascii="Times New Roman" w:eastAsia="方正仿宋_GBK"/>
          <w:b/>
          <w:sz w:val="28"/>
        </w:rPr>
        <w:t>”</w:t>
      </w:r>
      <w:r>
        <w:rPr>
          <w:rFonts w:hint="eastAsia" w:ascii="Times New Roman" w:eastAsia="方正仿宋_GBK"/>
          <w:b/>
          <w:sz w:val="28"/>
        </w:rPr>
        <w:t>经费：</w:t>
      </w:r>
      <w:r>
        <w:rPr>
          <w:rFonts w:hint="eastAsia" w:ascii="Times New Roman" w:eastAsia="方正仿宋_GBK"/>
          <w:sz w:val="28"/>
        </w:rPr>
        <w:t>纳入省级财政预算管理的</w:t>
      </w:r>
      <w:r>
        <w:rPr>
          <w:rFonts w:hint="cs" w:ascii="Times New Roman" w:eastAsia="方正仿宋_GBK"/>
          <w:sz w:val="28"/>
        </w:rPr>
        <w:t>“</w:t>
      </w:r>
      <w:r>
        <w:rPr>
          <w:rFonts w:hint="eastAsia" w:ascii="Times New Roman" w:eastAsia="方正仿宋_GBK"/>
          <w:sz w:val="28"/>
        </w:rPr>
        <w:t>三公</w:t>
      </w:r>
      <w:r>
        <w:rPr>
          <w:rFonts w:hint="cs" w:ascii="Times New Roman" w:eastAsia="方正仿宋_GBK"/>
          <w:sz w:val="28"/>
        </w:rPr>
        <w:t>”</w:t>
      </w:r>
      <w:r>
        <w:rPr>
          <w:rFonts w:hint="eastAsia" w:ascii="Times New Roman" w:eastAsia="方正仿宋_GBK"/>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8、</w:t>
      </w:r>
      <w:r>
        <w:rPr>
          <w:rFonts w:hint="eastAsia" w:ascii="Times New Roman" w:eastAsia="方正仿宋_GBK"/>
          <w:b/>
          <w:sz w:val="28"/>
        </w:rPr>
        <w:t>机关运行费：</w:t>
      </w:r>
      <w:r>
        <w:rPr>
          <w:rFonts w:hint="eastAsia" w:ascii="Times New Roman"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9、</w:t>
      </w:r>
      <w:r>
        <w:rPr>
          <w:rFonts w:hint="eastAsia" w:ascii="Times New Roman" w:eastAsia="方正仿宋_GBK"/>
          <w:b/>
          <w:sz w:val="28"/>
        </w:rPr>
        <w:t>上年结转：</w:t>
      </w:r>
      <w:r>
        <w:rPr>
          <w:rFonts w:hint="eastAsia" w:ascii="Times New Roman" w:eastAsia="方正仿宋_GBK"/>
          <w:sz w:val="28"/>
        </w:rPr>
        <w:t>指以前年度尚未完成、结转到本年仍按原规定用途继续使用的资金。</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10、</w:t>
      </w:r>
      <w:r>
        <w:rPr>
          <w:rFonts w:hint="eastAsia" w:ascii="Times New Roman" w:eastAsia="方正仿宋_GBK"/>
          <w:b/>
          <w:sz w:val="28"/>
        </w:rPr>
        <w:t>事业单位经营支出：</w:t>
      </w:r>
      <w:r>
        <w:rPr>
          <w:rFonts w:hint="eastAsia" w:ascii="Times New Roman" w:eastAsia="方正仿宋_GBK"/>
          <w:sz w:val="28"/>
        </w:rPr>
        <w:t>指事业单位在专业业务活动及其辅助活动之外开展非独立核算经营活动发生的支出。</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九、其他需要说明的事项</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我部单位无其他需要说明的事项。</w:t>
      </w:r>
    </w:p>
    <w:p>
      <w:pPr>
        <w:spacing w:line="500" w:lineRule="exact"/>
        <w:ind w:firstLine="420" w:firstLineChars="200"/>
        <w:jc w:val="left"/>
        <w:sectPr>
          <w:pgSz w:w="16839" w:h="11907" w:orient="landscape"/>
          <w:pgMar w:top="1361" w:right="1020" w:bottom="1361" w:left="1020" w:header="851" w:footer="992" w:gutter="0"/>
          <w:cols w:space="425" w:num="1"/>
          <w:docGrid w:type="lines" w:linePitch="312" w:charSpace="0"/>
        </w:sectPr>
      </w:pPr>
    </w:p>
    <w:p>
      <w:pPr>
        <w:spacing w:line="500" w:lineRule="exact"/>
        <w:ind w:firstLine="420" w:firstLineChars="200"/>
        <w:jc w:val="left"/>
      </w:pPr>
    </w:p>
    <w:p>
      <w:pPr>
        <w:ind w:firstLine="560" w:firstLineChars="200"/>
        <w:jc w:val="left"/>
        <w:rPr>
          <w:rFonts w:ascii="Times New Roman" w:eastAsia="方正仿宋_GBK"/>
          <w:sz w:val="28"/>
        </w:rPr>
      </w:pPr>
    </w:p>
    <w:p/>
    <w:sectPr>
      <w:pgSz w:w="16839" w:h="11907" w:orient="landscape"/>
      <w:pgMar w:top="1361" w:right="1020" w:bottom="1361"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roman"/>
    <w:pitch w:val="default"/>
    <w:sig w:usb0="00000001" w:usb1="080E0000" w:usb2="00000000" w:usb3="00000000" w:csb0="00040000" w:csb1="00000000"/>
  </w:font>
  <w:font w:name="方正小标宋_GBK">
    <w:panose1 w:val="03000509000000000000"/>
    <w:charset w:val="86"/>
    <w:family w:val="roman"/>
    <w:pitch w:val="default"/>
    <w:sig w:usb0="00000001" w:usb1="080E0000" w:usb2="00000000" w:usb3="00000000" w:csb0="00040000" w:csb1="00000000"/>
  </w:font>
  <w:font w:name="方正书宋_GBK">
    <w:panose1 w:val="03000509000000000000"/>
    <w:charset w:val="86"/>
    <w:family w:val="roma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rPr>
        <w:rStyle w:val="7"/>
      </w:rPr>
      <w:t>1</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D409D0"/>
    <w:multiLevelType w:val="singleLevel"/>
    <w:tmpl w:val="93D409D0"/>
    <w:lvl w:ilvl="0" w:tentative="0">
      <w:start w:val="2"/>
      <w:numFmt w:val="chineseCounting"/>
      <w:suff w:val="nothing"/>
      <w:lvlText w:val="（%1）"/>
      <w:lvlJc w:val="left"/>
      <w:rPr>
        <w:rFonts w:hint="eastAsia"/>
      </w:rPr>
    </w:lvl>
  </w:abstractNum>
  <w:abstractNum w:abstractNumId="1">
    <w:nsid w:val="69AD277B"/>
    <w:multiLevelType w:val="singleLevel"/>
    <w:tmpl w:val="69AD277B"/>
    <w:lvl w:ilvl="0" w:tentative="0">
      <w:start w:val="1"/>
      <w:numFmt w:val="decimalEnclosedCircleChinese"/>
      <w:suff w:val="nothing"/>
      <w:lvlText w:val="%1　"/>
      <w:lvlJc w:val="left"/>
      <w:pPr>
        <w:ind w:left="0" w:firstLine="4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ZWYxOTdlYTA4NTZkZWQ3NTI3ZjJhZjVjMmE5NmEifQ=="/>
  </w:docVars>
  <w:rsids>
    <w:rsidRoot w:val="0EC60AAD"/>
    <w:rsid w:val="0EC60AAD"/>
    <w:rsid w:val="1469047C"/>
    <w:rsid w:val="2FC87062"/>
    <w:rsid w:val="3F95663F"/>
    <w:rsid w:val="58A46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4">
    <w:name w:val="toc 4"/>
    <w:basedOn w:val="1"/>
    <w:next w:val="1"/>
    <w:qFormat/>
    <w:uiPriority w:val="0"/>
    <w:pPr>
      <w:ind w:left="1260" w:leftChars="600"/>
    </w:p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7358</Words>
  <Characters>8906</Characters>
  <Lines>0</Lines>
  <Paragraphs>0</Paragraphs>
  <TotalTime>13</TotalTime>
  <ScaleCrop>false</ScaleCrop>
  <LinksUpToDate>false</LinksUpToDate>
  <CharactersWithSpaces>9004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2021-03-24T02:17:00Z</dcterms:created>
  <dc:creator>滕博</dc:creator>
  <cp:lastModifiedBy>Administrator</cp:lastModifiedBy>
  <dcterms:modified xsi:type="dcterms:W3CDTF">2022-08-30T08:05:53Z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KSOSaveFontToCloudKey">
    <vt:lpwstr>317729189_cloud</vt:lpwstr>
  </property>
  <property fmtid="{D5CDD505-2E9C-101B-9397-08002B2CF9AE}" pid="4" name="ICV">
    <vt:lpwstr>B7C95FA226B54EA6ADC8FE88CB862EC7</vt:lpwstr>
  </property>
</Properties>
</file>