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仿宋_GBK" w:eastAsia="方正仿宋_GBK"/>
          <w:b/>
          <w:sz w:val="72"/>
          <w:szCs w:val="72"/>
        </w:rPr>
      </w:pPr>
      <w:bookmarkStart w:id="0" w:name="_Toc_4_4_0000000019"/>
    </w:p>
    <w:p>
      <w:pPr>
        <w:jc w:val="center"/>
        <w:rPr>
          <w:rFonts w:hint="eastAsia" w:ascii="方正仿宋_GBK" w:eastAsia="方正仿宋_GBK"/>
          <w:b/>
          <w:sz w:val="72"/>
          <w:szCs w:val="72"/>
        </w:rPr>
      </w:pPr>
    </w:p>
    <w:p>
      <w:pPr>
        <w:jc w:val="center"/>
        <w:rPr>
          <w:rFonts w:hint="eastAsia" w:ascii="方正仿宋_GBK" w:eastAsia="方正仿宋_GBK"/>
          <w:b/>
          <w:sz w:val="72"/>
          <w:szCs w:val="72"/>
        </w:rPr>
      </w:pPr>
      <w:r>
        <w:rPr>
          <w:rFonts w:hint="eastAsia" w:ascii="方正仿宋_GBK" w:eastAsia="方正仿宋_GBK"/>
          <w:b/>
          <w:sz w:val="72"/>
          <w:szCs w:val="72"/>
        </w:rPr>
        <w:t>第二部分  部门所属单位预算</w:t>
      </w:r>
    </w:p>
    <w:p>
      <w:pPr>
        <w:jc w:val="center"/>
        <w:rPr>
          <w:rFonts w:hint="eastAsia" w:ascii="方正仿宋_GBK" w:hAnsi="宋体" w:eastAsia="方正仿宋_GBK"/>
          <w:b/>
          <w:sz w:val="72"/>
          <w:szCs w:val="72"/>
        </w:rPr>
      </w:pPr>
    </w:p>
    <w:p>
      <w:pPr>
        <w:pStyle w:val="4"/>
        <w:tabs>
          <w:tab w:val="right" w:leader="dot" w:pos="14789"/>
        </w:tabs>
        <w:ind w:left="420" w:leftChars="200"/>
        <w:jc w:val="center"/>
        <w:rPr>
          <w:rFonts w:hAnsi="宋体"/>
        </w:rPr>
      </w:pPr>
      <w:r>
        <w:rPr>
          <w:rFonts w:eastAsia="方正仿宋_GBK"/>
          <w:sz w:val="28"/>
        </w:rPr>
        <w:fldChar w:fldCharType="begin"/>
      </w:r>
      <w:r>
        <w:rPr>
          <w:rFonts w:eastAsia="方正仿宋_GBK"/>
          <w:sz w:val="28"/>
        </w:rPr>
        <w:instrText xml:space="preserve"> TOC \o "4-4" \h \z \u \t "-1" </w:instrText>
      </w:r>
      <w:r>
        <w:rPr>
          <w:rFonts w:eastAsia="方正仿宋_GBK"/>
          <w:sz w:val="28"/>
        </w:rPr>
        <w:fldChar w:fldCharType="separate"/>
      </w:r>
      <w:r>
        <w:rPr>
          <w:rFonts w:eastAsia="方正仿宋_GBK"/>
          <w:sz w:val="28"/>
        </w:rPr>
        <w:fldChar w:fldCharType="begin"/>
      </w:r>
      <w:r>
        <w:rPr>
          <w:rStyle w:val="8"/>
          <w:rFonts w:eastAsia="方正仿宋_GBK"/>
          <w:sz w:val="28"/>
          <w:u w:val="none"/>
        </w:rPr>
        <w:instrText xml:space="preserve"> </w:instrText>
      </w:r>
      <w:r>
        <w:rPr>
          <w:rFonts w:eastAsia="方正仿宋_GBK"/>
          <w:sz w:val="28"/>
        </w:rPr>
        <w:instrText xml:space="preserve">HYPERLINK \l "_Toc67058963"</w:instrText>
      </w:r>
      <w:r>
        <w:rPr>
          <w:rStyle w:val="8"/>
          <w:rFonts w:eastAsia="方正仿宋_GBK"/>
          <w:sz w:val="28"/>
          <w:u w:val="none"/>
        </w:rPr>
        <w:instrText xml:space="preserve"> </w:instrText>
      </w:r>
      <w:r>
        <w:rPr>
          <w:rFonts w:eastAsia="方正仿宋_GBK"/>
          <w:sz w:val="28"/>
        </w:rPr>
        <w:fldChar w:fldCharType="separate"/>
      </w:r>
      <w:r>
        <w:rPr>
          <w:rStyle w:val="8"/>
          <w:rFonts w:hint="eastAsia" w:eastAsia="方正仿宋_GBK"/>
          <w:sz w:val="28"/>
          <w:u w:val="none"/>
        </w:rPr>
        <w:t>一、中国国际贸易促进委员会唐山市委员会本级收支预算</w:t>
      </w:r>
      <w:r>
        <w:rPr>
          <w:rFonts w:eastAsia="方正仿宋_GBK"/>
          <w:sz w:val="28"/>
        </w:rPr>
        <w:tab/>
      </w:r>
      <w:r>
        <w:rPr>
          <w:rFonts w:hint="eastAsia" w:eastAsia="方正仿宋_GBK"/>
          <w:sz w:val="28"/>
        </w:rPr>
        <w:t>0</w:t>
      </w:r>
      <w:r>
        <w:rPr>
          <w:rFonts w:eastAsia="方正仿宋_GBK"/>
          <w:sz w:val="28"/>
        </w:rPr>
        <w:fldChar w:fldCharType="end"/>
      </w:r>
      <w:r>
        <w:rPr>
          <w:rFonts w:hint="eastAsia" w:eastAsia="方正仿宋_GBK"/>
          <w:sz w:val="28"/>
        </w:rPr>
        <w:t>2</w:t>
      </w:r>
      <w:r>
        <w:rPr>
          <w:rFonts w:eastAsia="方正仿宋_GBK"/>
          <w:sz w:val="28"/>
        </w:rPr>
        <w:fldChar w:fldCharType="end"/>
      </w:r>
    </w:p>
    <w:p>
      <w:pPr>
        <w:jc w:val="center"/>
        <w:sectPr>
          <w:headerReference r:id="rId5" w:type="first"/>
          <w:footerReference r:id="rId8" w:type="first"/>
          <w:headerReference r:id="rId3" w:type="default"/>
          <w:footerReference r:id="rId6" w:type="default"/>
          <w:headerReference r:id="rId4" w:type="even"/>
          <w:footerReference r:id="rId7" w:type="even"/>
          <w:pgSz w:w="16839" w:h="11907" w:orient="landscape"/>
          <w:pgMar w:top="1587" w:right="1020" w:bottom="1361" w:left="1020" w:header="851" w:footer="992" w:gutter="0"/>
          <w:cols w:space="720" w:num="1"/>
          <w:docGrid w:type="lines" w:linePitch="312" w:charSpace="0"/>
        </w:sectPr>
      </w:pPr>
    </w:p>
    <w:p>
      <w:pPr>
        <w:jc w:val="center"/>
        <w:outlineLvl w:val="3"/>
      </w:pPr>
      <w:r>
        <w:rPr>
          <w:rFonts w:ascii="方正小标宋_GBK" w:hAnsi="方正小标宋_GBK" w:eastAsia="方正小标宋_GBK" w:cs="方正小标宋_GBK"/>
          <w:color w:val="000000"/>
          <w:sz w:val="44"/>
        </w:rPr>
        <w:t>中国国际贸易促进委员会唐山市委员会本级收支预算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224001中国国际贸易促进委员会唐山市委员会本级</w:t>
            </w:r>
          </w:p>
        </w:tc>
        <w:tc>
          <w:tcPr>
            <w:tcW w:w="2126" w:type="dxa"/>
            <w:tcBorders>
              <w:top w:val="single" w:color="FFFFFF" w:sz="6" w:space="0"/>
              <w:left w:val="single" w:color="FFFFFF" w:sz="6" w:space="0"/>
              <w:right w:val="single" w:color="FFFFFF" w:sz="6" w:space="0"/>
            </w:tcBorders>
            <w:vAlign w:val="center"/>
          </w:tcPr>
          <w:p>
            <w:pPr>
              <w:pStyle w:val="1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4"/>
            </w:pPr>
            <w:r>
              <w:t>一、一般公共预算拨款收入</w:t>
            </w:r>
          </w:p>
        </w:tc>
        <w:tc>
          <w:tcPr>
            <w:tcW w:w="2126" w:type="dxa"/>
            <w:vAlign w:val="center"/>
          </w:tcPr>
          <w:p>
            <w:pPr>
              <w:pStyle w:val="15"/>
            </w:pPr>
            <w:r>
              <w:t>248.42</w:t>
            </w:r>
          </w:p>
        </w:tc>
        <w:tc>
          <w:tcPr>
            <w:tcW w:w="4535" w:type="dxa"/>
            <w:vAlign w:val="center"/>
          </w:tcPr>
          <w:p>
            <w:pPr>
              <w:pStyle w:val="14"/>
            </w:pPr>
            <w:r>
              <w:t>一、一般公共服务支出</w:t>
            </w:r>
          </w:p>
        </w:tc>
        <w:tc>
          <w:tcPr>
            <w:tcW w:w="2126" w:type="dxa"/>
            <w:vAlign w:val="center"/>
          </w:tcPr>
          <w:p>
            <w:pPr>
              <w:pStyle w:val="15"/>
            </w:pPr>
            <w:r>
              <w:t>192.10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4"/>
            </w:pPr>
            <w:r>
              <w:t>二、政府性基金预算拨款收入</w:t>
            </w:r>
          </w:p>
        </w:tc>
        <w:tc>
          <w:tcPr>
            <w:tcW w:w="2126" w:type="dxa"/>
            <w:vAlign w:val="center"/>
          </w:tcPr>
          <w:p>
            <w:pPr>
              <w:pStyle w:val="15"/>
            </w:pPr>
          </w:p>
        </w:tc>
        <w:tc>
          <w:tcPr>
            <w:tcW w:w="4535" w:type="dxa"/>
            <w:vAlign w:val="center"/>
          </w:tcPr>
          <w:p>
            <w:pPr>
              <w:pStyle w:val="14"/>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4"/>
            </w:pPr>
            <w:r>
              <w:t>三、国有资本经营预算拨款收入</w:t>
            </w:r>
          </w:p>
        </w:tc>
        <w:tc>
          <w:tcPr>
            <w:tcW w:w="2126" w:type="dxa"/>
            <w:vAlign w:val="center"/>
          </w:tcPr>
          <w:p>
            <w:pPr>
              <w:pStyle w:val="15"/>
            </w:pPr>
          </w:p>
        </w:tc>
        <w:tc>
          <w:tcPr>
            <w:tcW w:w="4535" w:type="dxa"/>
            <w:vAlign w:val="center"/>
          </w:tcPr>
          <w:p>
            <w:pPr>
              <w:pStyle w:val="14"/>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4"/>
            </w:pPr>
            <w:r>
              <w:t>四、财政专户管理资金收入</w:t>
            </w:r>
          </w:p>
        </w:tc>
        <w:tc>
          <w:tcPr>
            <w:tcW w:w="2126" w:type="dxa"/>
            <w:vAlign w:val="center"/>
          </w:tcPr>
          <w:p>
            <w:pPr>
              <w:pStyle w:val="15"/>
            </w:pPr>
          </w:p>
        </w:tc>
        <w:tc>
          <w:tcPr>
            <w:tcW w:w="4535" w:type="dxa"/>
            <w:vAlign w:val="center"/>
          </w:tcPr>
          <w:p>
            <w:pPr>
              <w:pStyle w:val="14"/>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4"/>
            </w:pPr>
            <w:r>
              <w:t>五、事业收入</w:t>
            </w:r>
          </w:p>
        </w:tc>
        <w:tc>
          <w:tcPr>
            <w:tcW w:w="2126" w:type="dxa"/>
            <w:vAlign w:val="center"/>
          </w:tcPr>
          <w:p>
            <w:pPr>
              <w:pStyle w:val="15"/>
            </w:pPr>
          </w:p>
        </w:tc>
        <w:tc>
          <w:tcPr>
            <w:tcW w:w="4535" w:type="dxa"/>
            <w:vAlign w:val="center"/>
          </w:tcPr>
          <w:p>
            <w:pPr>
              <w:pStyle w:val="14"/>
            </w:pPr>
            <w:r>
              <w:t>五、教育支出</w:t>
            </w:r>
          </w:p>
        </w:tc>
        <w:tc>
          <w:tcPr>
            <w:tcW w:w="2126" w:type="dxa"/>
            <w:vAlign w:val="center"/>
          </w:tcPr>
          <w:p>
            <w:pPr>
              <w:pStyle w:val="15"/>
            </w:pPr>
            <w:r>
              <w:t>1.17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4"/>
            </w:pPr>
            <w:r>
              <w:t>六、事业单位经营收入</w:t>
            </w:r>
          </w:p>
        </w:tc>
        <w:tc>
          <w:tcPr>
            <w:tcW w:w="2126" w:type="dxa"/>
            <w:vAlign w:val="center"/>
          </w:tcPr>
          <w:p>
            <w:pPr>
              <w:pStyle w:val="15"/>
            </w:pPr>
          </w:p>
        </w:tc>
        <w:tc>
          <w:tcPr>
            <w:tcW w:w="4535" w:type="dxa"/>
            <w:vAlign w:val="center"/>
          </w:tcPr>
          <w:p>
            <w:pPr>
              <w:pStyle w:val="14"/>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4"/>
            </w:pPr>
            <w:r>
              <w:t>七、上级补助收入</w:t>
            </w:r>
          </w:p>
        </w:tc>
        <w:tc>
          <w:tcPr>
            <w:tcW w:w="2126" w:type="dxa"/>
            <w:vAlign w:val="center"/>
          </w:tcPr>
          <w:p>
            <w:pPr>
              <w:pStyle w:val="15"/>
            </w:pPr>
          </w:p>
        </w:tc>
        <w:tc>
          <w:tcPr>
            <w:tcW w:w="4535" w:type="dxa"/>
            <w:vAlign w:val="center"/>
          </w:tcPr>
          <w:p>
            <w:pPr>
              <w:pStyle w:val="14"/>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4"/>
            </w:pPr>
            <w:r>
              <w:t>八、附属单位上缴收入</w:t>
            </w:r>
          </w:p>
        </w:tc>
        <w:tc>
          <w:tcPr>
            <w:tcW w:w="2126" w:type="dxa"/>
            <w:vAlign w:val="center"/>
          </w:tcPr>
          <w:p>
            <w:pPr>
              <w:pStyle w:val="15"/>
            </w:pPr>
          </w:p>
        </w:tc>
        <w:tc>
          <w:tcPr>
            <w:tcW w:w="4535" w:type="dxa"/>
            <w:vAlign w:val="center"/>
          </w:tcPr>
          <w:p>
            <w:pPr>
              <w:pStyle w:val="14"/>
            </w:pPr>
            <w:r>
              <w:t>八、社会保障和就业支出</w:t>
            </w:r>
          </w:p>
        </w:tc>
        <w:tc>
          <w:tcPr>
            <w:tcW w:w="2126" w:type="dxa"/>
            <w:vAlign w:val="center"/>
          </w:tcPr>
          <w:p>
            <w:pPr>
              <w:pStyle w:val="15"/>
            </w:pPr>
            <w:r>
              <w:t>19.49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4"/>
            </w:pPr>
            <w:r>
              <w:t>九、其他收入</w:t>
            </w:r>
          </w:p>
        </w:tc>
        <w:tc>
          <w:tcPr>
            <w:tcW w:w="2126" w:type="dxa"/>
            <w:vAlign w:val="center"/>
          </w:tcPr>
          <w:p>
            <w:pPr>
              <w:pStyle w:val="15"/>
            </w:pPr>
          </w:p>
        </w:tc>
        <w:tc>
          <w:tcPr>
            <w:tcW w:w="4535" w:type="dxa"/>
            <w:vAlign w:val="center"/>
          </w:tcPr>
          <w:p>
            <w:pPr>
              <w:pStyle w:val="14"/>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十、卫生健康支出</w:t>
            </w:r>
          </w:p>
        </w:tc>
        <w:tc>
          <w:tcPr>
            <w:tcW w:w="2126" w:type="dxa"/>
            <w:vAlign w:val="center"/>
          </w:tcPr>
          <w:p>
            <w:pPr>
              <w:pStyle w:val="15"/>
            </w:pPr>
            <w:r>
              <w:t>21.04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二十、住房保障支出</w:t>
            </w:r>
          </w:p>
        </w:tc>
        <w:tc>
          <w:tcPr>
            <w:tcW w:w="2126" w:type="dxa"/>
            <w:vAlign w:val="center"/>
          </w:tcPr>
          <w:p>
            <w:pPr>
              <w:pStyle w:val="15"/>
            </w:pPr>
            <w:r>
              <w:t>14.62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6"/>
            </w:pPr>
            <w:r>
              <w:t>本年收入合计</w:t>
            </w:r>
          </w:p>
        </w:tc>
        <w:tc>
          <w:tcPr>
            <w:tcW w:w="2126" w:type="dxa"/>
            <w:vAlign w:val="center"/>
          </w:tcPr>
          <w:p>
            <w:pPr>
              <w:pStyle w:val="17"/>
            </w:pPr>
            <w:r>
              <w:t>248.42</w:t>
            </w:r>
          </w:p>
        </w:tc>
        <w:tc>
          <w:tcPr>
            <w:tcW w:w="4535" w:type="dxa"/>
            <w:vAlign w:val="center"/>
          </w:tcPr>
          <w:p>
            <w:pPr>
              <w:pStyle w:val="16"/>
            </w:pPr>
            <w:r>
              <w:t>本年支出合计</w:t>
            </w:r>
          </w:p>
        </w:tc>
        <w:tc>
          <w:tcPr>
            <w:tcW w:w="2126" w:type="dxa"/>
            <w:vAlign w:val="center"/>
          </w:tcPr>
          <w:p>
            <w:pPr>
              <w:pStyle w:val="17"/>
            </w:pPr>
            <w:r>
              <w:t>248.42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上年结转结余</w:t>
            </w:r>
          </w:p>
        </w:tc>
        <w:tc>
          <w:tcPr>
            <w:tcW w:w="2126" w:type="dxa"/>
            <w:vAlign w:val="center"/>
          </w:tcPr>
          <w:p>
            <w:pPr>
              <w:pStyle w:val="15"/>
            </w:pPr>
          </w:p>
        </w:tc>
        <w:tc>
          <w:tcPr>
            <w:tcW w:w="4535" w:type="dxa"/>
            <w:vAlign w:val="center"/>
          </w:tcPr>
          <w:p>
            <w:pPr>
              <w:pStyle w:val="14"/>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6"/>
            </w:pPr>
            <w:r>
              <w:t>收入总计</w:t>
            </w:r>
          </w:p>
        </w:tc>
        <w:tc>
          <w:tcPr>
            <w:tcW w:w="2126" w:type="dxa"/>
            <w:vAlign w:val="center"/>
          </w:tcPr>
          <w:p>
            <w:pPr>
              <w:pStyle w:val="17"/>
            </w:pPr>
            <w:r>
              <w:t>248.42</w:t>
            </w:r>
          </w:p>
        </w:tc>
        <w:tc>
          <w:tcPr>
            <w:tcW w:w="4535" w:type="dxa"/>
            <w:vAlign w:val="center"/>
          </w:tcPr>
          <w:p>
            <w:pPr>
              <w:pStyle w:val="16"/>
            </w:pPr>
            <w:r>
              <w:t>支出总计</w:t>
            </w:r>
          </w:p>
        </w:tc>
        <w:tc>
          <w:tcPr>
            <w:tcW w:w="2126" w:type="dxa"/>
            <w:vAlign w:val="center"/>
          </w:tcPr>
          <w:p>
            <w:pPr>
              <w:pStyle w:val="17"/>
            </w:pPr>
            <w:r>
              <w:t>248.42</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224001中国国际贸易促进委员会唐山市委员会本级</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248.42</w:t>
            </w:r>
          </w:p>
        </w:tc>
        <w:tc>
          <w:tcPr>
            <w:tcW w:w="1134" w:type="dxa"/>
            <w:vAlign w:val="center"/>
          </w:tcPr>
          <w:p>
            <w:pPr>
              <w:pStyle w:val="17"/>
            </w:pPr>
            <w:r>
              <w:t>248.42</w:t>
            </w:r>
          </w:p>
        </w:tc>
        <w:tc>
          <w:tcPr>
            <w:tcW w:w="1134" w:type="dxa"/>
            <w:vAlign w:val="center"/>
          </w:tcPr>
          <w:p>
            <w:pPr>
              <w:pStyle w:val="17"/>
            </w:pPr>
            <w:r>
              <w:t>248.42</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4"/>
            </w:pPr>
            <w:r>
              <w:t>201</w:t>
            </w:r>
          </w:p>
        </w:tc>
        <w:tc>
          <w:tcPr>
            <w:tcW w:w="1559" w:type="dxa"/>
            <w:vAlign w:val="center"/>
          </w:tcPr>
          <w:p>
            <w:pPr>
              <w:pStyle w:val="14"/>
            </w:pPr>
            <w:r>
              <w:t>一般公共服务支出</w:t>
            </w:r>
          </w:p>
        </w:tc>
        <w:tc>
          <w:tcPr>
            <w:tcW w:w="1134" w:type="dxa"/>
            <w:vAlign w:val="center"/>
          </w:tcPr>
          <w:p>
            <w:pPr>
              <w:pStyle w:val="15"/>
            </w:pPr>
            <w:r>
              <w:t>192.10</w:t>
            </w:r>
          </w:p>
        </w:tc>
        <w:tc>
          <w:tcPr>
            <w:tcW w:w="1134" w:type="dxa"/>
            <w:vAlign w:val="center"/>
          </w:tcPr>
          <w:p>
            <w:pPr>
              <w:pStyle w:val="15"/>
            </w:pPr>
            <w:r>
              <w:t>192.10</w:t>
            </w:r>
          </w:p>
        </w:tc>
        <w:tc>
          <w:tcPr>
            <w:tcW w:w="1134" w:type="dxa"/>
            <w:vAlign w:val="center"/>
          </w:tcPr>
          <w:p>
            <w:pPr>
              <w:pStyle w:val="15"/>
            </w:pPr>
            <w:r>
              <w:t>192.10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4"/>
            </w:pPr>
            <w:r>
              <w:t>20113</w:t>
            </w:r>
          </w:p>
        </w:tc>
        <w:tc>
          <w:tcPr>
            <w:tcW w:w="1559" w:type="dxa"/>
            <w:vAlign w:val="center"/>
          </w:tcPr>
          <w:p>
            <w:pPr>
              <w:pStyle w:val="14"/>
            </w:pPr>
            <w:r>
              <w:t>商贸事务</w:t>
            </w:r>
          </w:p>
        </w:tc>
        <w:tc>
          <w:tcPr>
            <w:tcW w:w="1134" w:type="dxa"/>
            <w:vAlign w:val="center"/>
          </w:tcPr>
          <w:p>
            <w:pPr>
              <w:pStyle w:val="15"/>
            </w:pPr>
            <w:r>
              <w:t>192.10</w:t>
            </w:r>
          </w:p>
        </w:tc>
        <w:tc>
          <w:tcPr>
            <w:tcW w:w="1134" w:type="dxa"/>
            <w:vAlign w:val="center"/>
          </w:tcPr>
          <w:p>
            <w:pPr>
              <w:pStyle w:val="15"/>
            </w:pPr>
            <w:r>
              <w:t>192.10</w:t>
            </w:r>
          </w:p>
        </w:tc>
        <w:tc>
          <w:tcPr>
            <w:tcW w:w="1134" w:type="dxa"/>
            <w:vAlign w:val="center"/>
          </w:tcPr>
          <w:p>
            <w:pPr>
              <w:pStyle w:val="15"/>
            </w:pPr>
            <w:r>
              <w:t>192.10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4"/>
            </w:pPr>
            <w:r>
              <w:t>2011301</w:t>
            </w:r>
          </w:p>
        </w:tc>
        <w:tc>
          <w:tcPr>
            <w:tcW w:w="1559" w:type="dxa"/>
            <w:vAlign w:val="center"/>
          </w:tcPr>
          <w:p>
            <w:pPr>
              <w:pStyle w:val="14"/>
            </w:pPr>
            <w:r>
              <w:t>行政运行</w:t>
            </w:r>
          </w:p>
        </w:tc>
        <w:tc>
          <w:tcPr>
            <w:tcW w:w="1134" w:type="dxa"/>
            <w:vAlign w:val="center"/>
          </w:tcPr>
          <w:p>
            <w:pPr>
              <w:pStyle w:val="15"/>
            </w:pPr>
            <w:r>
              <w:t>187.25</w:t>
            </w:r>
          </w:p>
        </w:tc>
        <w:tc>
          <w:tcPr>
            <w:tcW w:w="1134" w:type="dxa"/>
            <w:vAlign w:val="center"/>
          </w:tcPr>
          <w:p>
            <w:pPr>
              <w:pStyle w:val="15"/>
            </w:pPr>
            <w:r>
              <w:t>187.25</w:t>
            </w:r>
          </w:p>
        </w:tc>
        <w:tc>
          <w:tcPr>
            <w:tcW w:w="1134" w:type="dxa"/>
            <w:vAlign w:val="center"/>
          </w:tcPr>
          <w:p>
            <w:pPr>
              <w:pStyle w:val="15"/>
            </w:pPr>
            <w:r>
              <w:t>187.25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4"/>
            </w:pPr>
            <w:r>
              <w:t>2011302</w:t>
            </w:r>
          </w:p>
        </w:tc>
        <w:tc>
          <w:tcPr>
            <w:tcW w:w="1559" w:type="dxa"/>
            <w:vAlign w:val="center"/>
          </w:tcPr>
          <w:p>
            <w:pPr>
              <w:pStyle w:val="14"/>
            </w:pPr>
            <w:r>
              <w:t>一般行政管理事务</w:t>
            </w:r>
          </w:p>
        </w:tc>
        <w:tc>
          <w:tcPr>
            <w:tcW w:w="1134" w:type="dxa"/>
            <w:vAlign w:val="center"/>
          </w:tcPr>
          <w:p>
            <w:pPr>
              <w:pStyle w:val="15"/>
            </w:pPr>
            <w:r>
              <w:t>2.35</w:t>
            </w:r>
          </w:p>
        </w:tc>
        <w:tc>
          <w:tcPr>
            <w:tcW w:w="1134" w:type="dxa"/>
            <w:vAlign w:val="center"/>
          </w:tcPr>
          <w:p>
            <w:pPr>
              <w:pStyle w:val="15"/>
            </w:pPr>
            <w:r>
              <w:t>2.35</w:t>
            </w:r>
          </w:p>
        </w:tc>
        <w:tc>
          <w:tcPr>
            <w:tcW w:w="1134" w:type="dxa"/>
            <w:vAlign w:val="center"/>
          </w:tcPr>
          <w:p>
            <w:pPr>
              <w:pStyle w:val="15"/>
            </w:pPr>
            <w:r>
              <w:t>2.35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4"/>
            </w:pPr>
            <w:r>
              <w:t>2011304</w:t>
            </w:r>
          </w:p>
        </w:tc>
        <w:tc>
          <w:tcPr>
            <w:tcW w:w="1559" w:type="dxa"/>
            <w:vAlign w:val="center"/>
          </w:tcPr>
          <w:p>
            <w:pPr>
              <w:pStyle w:val="14"/>
            </w:pPr>
            <w:r>
              <w:t>对外贸易管理</w:t>
            </w:r>
          </w:p>
        </w:tc>
        <w:tc>
          <w:tcPr>
            <w:tcW w:w="1134" w:type="dxa"/>
            <w:vAlign w:val="center"/>
          </w:tcPr>
          <w:p>
            <w:pPr>
              <w:pStyle w:val="15"/>
            </w:pPr>
            <w:r>
              <w:t>2.50</w:t>
            </w:r>
          </w:p>
        </w:tc>
        <w:tc>
          <w:tcPr>
            <w:tcW w:w="1134" w:type="dxa"/>
            <w:vAlign w:val="center"/>
          </w:tcPr>
          <w:p>
            <w:pPr>
              <w:pStyle w:val="15"/>
            </w:pPr>
            <w:r>
              <w:t>2.50</w:t>
            </w:r>
          </w:p>
        </w:tc>
        <w:tc>
          <w:tcPr>
            <w:tcW w:w="1134" w:type="dxa"/>
            <w:vAlign w:val="center"/>
          </w:tcPr>
          <w:p>
            <w:pPr>
              <w:pStyle w:val="15"/>
            </w:pPr>
            <w:r>
              <w:t>2.50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4"/>
            </w:pPr>
            <w:r>
              <w:t>205</w:t>
            </w:r>
          </w:p>
        </w:tc>
        <w:tc>
          <w:tcPr>
            <w:tcW w:w="1559" w:type="dxa"/>
            <w:vAlign w:val="center"/>
          </w:tcPr>
          <w:p>
            <w:pPr>
              <w:pStyle w:val="14"/>
            </w:pPr>
            <w:r>
              <w:t>教育支出</w:t>
            </w:r>
          </w:p>
        </w:tc>
        <w:tc>
          <w:tcPr>
            <w:tcW w:w="1134" w:type="dxa"/>
            <w:vAlign w:val="center"/>
          </w:tcPr>
          <w:p>
            <w:pPr>
              <w:pStyle w:val="15"/>
            </w:pPr>
            <w:r>
              <w:t>1.17</w:t>
            </w:r>
          </w:p>
        </w:tc>
        <w:tc>
          <w:tcPr>
            <w:tcW w:w="1134" w:type="dxa"/>
            <w:vAlign w:val="center"/>
          </w:tcPr>
          <w:p>
            <w:pPr>
              <w:pStyle w:val="15"/>
            </w:pPr>
            <w:r>
              <w:t>1.17</w:t>
            </w:r>
          </w:p>
        </w:tc>
        <w:tc>
          <w:tcPr>
            <w:tcW w:w="1134" w:type="dxa"/>
            <w:vAlign w:val="center"/>
          </w:tcPr>
          <w:p>
            <w:pPr>
              <w:pStyle w:val="15"/>
            </w:pPr>
            <w:r>
              <w:t>1.17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4"/>
            </w:pPr>
            <w:r>
              <w:t>20508</w:t>
            </w:r>
          </w:p>
        </w:tc>
        <w:tc>
          <w:tcPr>
            <w:tcW w:w="1559" w:type="dxa"/>
            <w:vAlign w:val="center"/>
          </w:tcPr>
          <w:p>
            <w:pPr>
              <w:pStyle w:val="14"/>
            </w:pPr>
            <w:r>
              <w:t>进修及培训</w:t>
            </w:r>
          </w:p>
        </w:tc>
        <w:tc>
          <w:tcPr>
            <w:tcW w:w="1134" w:type="dxa"/>
            <w:vAlign w:val="center"/>
          </w:tcPr>
          <w:p>
            <w:pPr>
              <w:pStyle w:val="15"/>
            </w:pPr>
            <w:r>
              <w:t>1.17</w:t>
            </w:r>
          </w:p>
        </w:tc>
        <w:tc>
          <w:tcPr>
            <w:tcW w:w="1134" w:type="dxa"/>
            <w:vAlign w:val="center"/>
          </w:tcPr>
          <w:p>
            <w:pPr>
              <w:pStyle w:val="15"/>
            </w:pPr>
            <w:r>
              <w:t>1.17</w:t>
            </w:r>
          </w:p>
        </w:tc>
        <w:tc>
          <w:tcPr>
            <w:tcW w:w="1134" w:type="dxa"/>
            <w:vAlign w:val="center"/>
          </w:tcPr>
          <w:p>
            <w:pPr>
              <w:pStyle w:val="15"/>
            </w:pPr>
            <w:r>
              <w:t>1.17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4"/>
            </w:pPr>
            <w:r>
              <w:t>2050803</w:t>
            </w:r>
          </w:p>
        </w:tc>
        <w:tc>
          <w:tcPr>
            <w:tcW w:w="1559" w:type="dxa"/>
            <w:vAlign w:val="center"/>
          </w:tcPr>
          <w:p>
            <w:pPr>
              <w:pStyle w:val="14"/>
            </w:pPr>
            <w:r>
              <w:t>培训支出</w:t>
            </w:r>
          </w:p>
        </w:tc>
        <w:tc>
          <w:tcPr>
            <w:tcW w:w="1134" w:type="dxa"/>
            <w:vAlign w:val="center"/>
          </w:tcPr>
          <w:p>
            <w:pPr>
              <w:pStyle w:val="15"/>
            </w:pPr>
            <w:r>
              <w:t>1.17</w:t>
            </w:r>
          </w:p>
        </w:tc>
        <w:tc>
          <w:tcPr>
            <w:tcW w:w="1134" w:type="dxa"/>
            <w:vAlign w:val="center"/>
          </w:tcPr>
          <w:p>
            <w:pPr>
              <w:pStyle w:val="15"/>
            </w:pPr>
            <w:r>
              <w:t>1.17</w:t>
            </w:r>
          </w:p>
        </w:tc>
        <w:tc>
          <w:tcPr>
            <w:tcW w:w="1134" w:type="dxa"/>
            <w:vAlign w:val="center"/>
          </w:tcPr>
          <w:p>
            <w:pPr>
              <w:pStyle w:val="15"/>
            </w:pPr>
            <w:r>
              <w:t>1.17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5"/>
            </w:pPr>
            <w:r>
              <w:t>19.49</w:t>
            </w:r>
          </w:p>
        </w:tc>
        <w:tc>
          <w:tcPr>
            <w:tcW w:w="1134" w:type="dxa"/>
            <w:vAlign w:val="center"/>
          </w:tcPr>
          <w:p>
            <w:pPr>
              <w:pStyle w:val="15"/>
            </w:pPr>
            <w:r>
              <w:t>19.49</w:t>
            </w:r>
          </w:p>
        </w:tc>
        <w:tc>
          <w:tcPr>
            <w:tcW w:w="1134" w:type="dxa"/>
            <w:vAlign w:val="center"/>
          </w:tcPr>
          <w:p>
            <w:pPr>
              <w:pStyle w:val="15"/>
            </w:pPr>
            <w:r>
              <w:t>19.49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5"/>
            </w:pPr>
            <w:r>
              <w:t>19.49</w:t>
            </w:r>
          </w:p>
        </w:tc>
        <w:tc>
          <w:tcPr>
            <w:tcW w:w="1134" w:type="dxa"/>
            <w:vAlign w:val="center"/>
          </w:tcPr>
          <w:p>
            <w:pPr>
              <w:pStyle w:val="15"/>
            </w:pPr>
            <w:r>
              <w:t>19.49</w:t>
            </w:r>
          </w:p>
        </w:tc>
        <w:tc>
          <w:tcPr>
            <w:tcW w:w="1134" w:type="dxa"/>
            <w:vAlign w:val="center"/>
          </w:tcPr>
          <w:p>
            <w:pPr>
              <w:pStyle w:val="15"/>
            </w:pPr>
            <w:r>
              <w:t>19.49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5"/>
            </w:pPr>
            <w:r>
              <w:t>19.49</w:t>
            </w:r>
          </w:p>
        </w:tc>
        <w:tc>
          <w:tcPr>
            <w:tcW w:w="1134" w:type="dxa"/>
            <w:vAlign w:val="center"/>
          </w:tcPr>
          <w:p>
            <w:pPr>
              <w:pStyle w:val="15"/>
            </w:pPr>
            <w:r>
              <w:t>19.49</w:t>
            </w:r>
          </w:p>
        </w:tc>
        <w:tc>
          <w:tcPr>
            <w:tcW w:w="1134" w:type="dxa"/>
            <w:vAlign w:val="center"/>
          </w:tcPr>
          <w:p>
            <w:pPr>
              <w:pStyle w:val="15"/>
            </w:pPr>
            <w:r>
              <w:t>19.49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5"/>
            </w:pPr>
            <w:r>
              <w:t>21.04</w:t>
            </w:r>
          </w:p>
        </w:tc>
        <w:tc>
          <w:tcPr>
            <w:tcW w:w="1134" w:type="dxa"/>
            <w:vAlign w:val="center"/>
          </w:tcPr>
          <w:p>
            <w:pPr>
              <w:pStyle w:val="15"/>
            </w:pPr>
            <w:r>
              <w:t>21.04</w:t>
            </w:r>
          </w:p>
        </w:tc>
        <w:tc>
          <w:tcPr>
            <w:tcW w:w="1134" w:type="dxa"/>
            <w:vAlign w:val="center"/>
          </w:tcPr>
          <w:p>
            <w:pPr>
              <w:pStyle w:val="15"/>
            </w:pPr>
            <w:r>
              <w:t>21.04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4"/>
            </w:pPr>
            <w:r>
              <w:t>21011</w:t>
            </w:r>
          </w:p>
        </w:tc>
        <w:tc>
          <w:tcPr>
            <w:tcW w:w="1559" w:type="dxa"/>
            <w:vAlign w:val="center"/>
          </w:tcPr>
          <w:p>
            <w:pPr>
              <w:pStyle w:val="14"/>
            </w:pPr>
            <w:r>
              <w:t>行政事业单位医疗</w:t>
            </w:r>
          </w:p>
        </w:tc>
        <w:tc>
          <w:tcPr>
            <w:tcW w:w="1134" w:type="dxa"/>
            <w:vAlign w:val="center"/>
          </w:tcPr>
          <w:p>
            <w:pPr>
              <w:pStyle w:val="15"/>
            </w:pPr>
            <w:r>
              <w:t>21.04</w:t>
            </w:r>
          </w:p>
        </w:tc>
        <w:tc>
          <w:tcPr>
            <w:tcW w:w="1134" w:type="dxa"/>
            <w:vAlign w:val="center"/>
          </w:tcPr>
          <w:p>
            <w:pPr>
              <w:pStyle w:val="15"/>
            </w:pPr>
            <w:r>
              <w:t>21.04</w:t>
            </w:r>
          </w:p>
        </w:tc>
        <w:tc>
          <w:tcPr>
            <w:tcW w:w="1134" w:type="dxa"/>
            <w:vAlign w:val="center"/>
          </w:tcPr>
          <w:p>
            <w:pPr>
              <w:pStyle w:val="15"/>
            </w:pPr>
            <w:r>
              <w:t>21.04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4"/>
            </w:pPr>
            <w:r>
              <w:t>2101101</w:t>
            </w:r>
          </w:p>
        </w:tc>
        <w:tc>
          <w:tcPr>
            <w:tcW w:w="1559" w:type="dxa"/>
            <w:vAlign w:val="center"/>
          </w:tcPr>
          <w:p>
            <w:pPr>
              <w:pStyle w:val="14"/>
            </w:pPr>
            <w:r>
              <w:t>行政单位医疗</w:t>
            </w:r>
          </w:p>
        </w:tc>
        <w:tc>
          <w:tcPr>
            <w:tcW w:w="1134" w:type="dxa"/>
            <w:vAlign w:val="center"/>
          </w:tcPr>
          <w:p>
            <w:pPr>
              <w:pStyle w:val="15"/>
            </w:pPr>
            <w:r>
              <w:t>21.04</w:t>
            </w:r>
          </w:p>
        </w:tc>
        <w:tc>
          <w:tcPr>
            <w:tcW w:w="1134" w:type="dxa"/>
            <w:vAlign w:val="center"/>
          </w:tcPr>
          <w:p>
            <w:pPr>
              <w:pStyle w:val="15"/>
            </w:pPr>
            <w:r>
              <w:t>21.04</w:t>
            </w:r>
          </w:p>
        </w:tc>
        <w:tc>
          <w:tcPr>
            <w:tcW w:w="1134" w:type="dxa"/>
            <w:vAlign w:val="center"/>
          </w:tcPr>
          <w:p>
            <w:pPr>
              <w:pStyle w:val="15"/>
            </w:pPr>
            <w:r>
              <w:t>21.04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5"/>
            </w:pPr>
            <w:r>
              <w:t>14.62</w:t>
            </w:r>
          </w:p>
        </w:tc>
        <w:tc>
          <w:tcPr>
            <w:tcW w:w="1134" w:type="dxa"/>
            <w:vAlign w:val="center"/>
          </w:tcPr>
          <w:p>
            <w:pPr>
              <w:pStyle w:val="15"/>
            </w:pPr>
            <w:r>
              <w:t>14.62</w:t>
            </w:r>
          </w:p>
        </w:tc>
        <w:tc>
          <w:tcPr>
            <w:tcW w:w="1134" w:type="dxa"/>
            <w:vAlign w:val="center"/>
          </w:tcPr>
          <w:p>
            <w:pPr>
              <w:pStyle w:val="15"/>
            </w:pPr>
            <w:r>
              <w:t>14.62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17</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5"/>
            </w:pPr>
            <w:r>
              <w:t>14.62</w:t>
            </w:r>
          </w:p>
        </w:tc>
        <w:tc>
          <w:tcPr>
            <w:tcW w:w="1134" w:type="dxa"/>
            <w:vAlign w:val="center"/>
          </w:tcPr>
          <w:p>
            <w:pPr>
              <w:pStyle w:val="15"/>
            </w:pPr>
            <w:r>
              <w:t>14.62</w:t>
            </w:r>
          </w:p>
        </w:tc>
        <w:tc>
          <w:tcPr>
            <w:tcW w:w="1134" w:type="dxa"/>
            <w:vAlign w:val="center"/>
          </w:tcPr>
          <w:p>
            <w:pPr>
              <w:pStyle w:val="15"/>
            </w:pPr>
            <w:r>
              <w:t>14.62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18</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5"/>
            </w:pPr>
            <w:r>
              <w:t>14.62</w:t>
            </w:r>
          </w:p>
        </w:tc>
        <w:tc>
          <w:tcPr>
            <w:tcW w:w="1134" w:type="dxa"/>
            <w:vAlign w:val="center"/>
          </w:tcPr>
          <w:p>
            <w:pPr>
              <w:pStyle w:val="15"/>
            </w:pPr>
            <w:r>
              <w:t>14.62</w:t>
            </w:r>
          </w:p>
        </w:tc>
        <w:tc>
          <w:tcPr>
            <w:tcW w:w="1134" w:type="dxa"/>
            <w:vAlign w:val="center"/>
          </w:tcPr>
          <w:p>
            <w:pPr>
              <w:pStyle w:val="15"/>
            </w:pPr>
            <w:r>
              <w:t>14.62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224001中国国际贸易促进委员会唐山市委员会本级</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248.42</w:t>
            </w:r>
          </w:p>
        </w:tc>
        <w:tc>
          <w:tcPr>
            <w:tcW w:w="1361" w:type="dxa"/>
            <w:vAlign w:val="center"/>
          </w:tcPr>
          <w:p>
            <w:pPr>
              <w:pStyle w:val="17"/>
            </w:pPr>
            <w:r>
              <w:t>227.39</w:t>
            </w:r>
          </w:p>
        </w:tc>
        <w:tc>
          <w:tcPr>
            <w:tcW w:w="1361" w:type="dxa"/>
            <w:vAlign w:val="center"/>
          </w:tcPr>
          <w:p>
            <w:pPr>
              <w:pStyle w:val="17"/>
            </w:pPr>
            <w:r>
              <w:t>21.03</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4"/>
            </w:pPr>
            <w:r>
              <w:t>201</w:t>
            </w:r>
          </w:p>
        </w:tc>
        <w:tc>
          <w:tcPr>
            <w:tcW w:w="4535" w:type="dxa"/>
            <w:vAlign w:val="center"/>
          </w:tcPr>
          <w:p>
            <w:pPr>
              <w:pStyle w:val="14"/>
            </w:pPr>
            <w:r>
              <w:t>一般公共服务支出</w:t>
            </w:r>
          </w:p>
        </w:tc>
        <w:tc>
          <w:tcPr>
            <w:tcW w:w="1361" w:type="dxa"/>
            <w:vAlign w:val="center"/>
          </w:tcPr>
          <w:p>
            <w:pPr>
              <w:pStyle w:val="15"/>
            </w:pPr>
            <w:r>
              <w:t>192.10</w:t>
            </w:r>
          </w:p>
        </w:tc>
        <w:tc>
          <w:tcPr>
            <w:tcW w:w="1361" w:type="dxa"/>
            <w:vAlign w:val="center"/>
          </w:tcPr>
          <w:p>
            <w:pPr>
              <w:pStyle w:val="15"/>
            </w:pPr>
            <w:r>
              <w:t>171.07</w:t>
            </w:r>
          </w:p>
        </w:tc>
        <w:tc>
          <w:tcPr>
            <w:tcW w:w="1361" w:type="dxa"/>
            <w:vAlign w:val="center"/>
          </w:tcPr>
          <w:p>
            <w:pPr>
              <w:pStyle w:val="15"/>
            </w:pPr>
            <w:r>
              <w:t>21.03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4"/>
            </w:pPr>
            <w:r>
              <w:t>20113</w:t>
            </w:r>
          </w:p>
        </w:tc>
        <w:tc>
          <w:tcPr>
            <w:tcW w:w="4535" w:type="dxa"/>
            <w:vAlign w:val="center"/>
          </w:tcPr>
          <w:p>
            <w:pPr>
              <w:pStyle w:val="14"/>
            </w:pPr>
            <w:r>
              <w:t>商贸事务</w:t>
            </w:r>
          </w:p>
        </w:tc>
        <w:tc>
          <w:tcPr>
            <w:tcW w:w="1361" w:type="dxa"/>
            <w:vAlign w:val="center"/>
          </w:tcPr>
          <w:p>
            <w:pPr>
              <w:pStyle w:val="15"/>
            </w:pPr>
            <w:r>
              <w:t>192.10</w:t>
            </w:r>
          </w:p>
        </w:tc>
        <w:tc>
          <w:tcPr>
            <w:tcW w:w="1361" w:type="dxa"/>
            <w:vAlign w:val="center"/>
          </w:tcPr>
          <w:p>
            <w:pPr>
              <w:pStyle w:val="15"/>
            </w:pPr>
            <w:r>
              <w:t>171.07</w:t>
            </w:r>
          </w:p>
        </w:tc>
        <w:tc>
          <w:tcPr>
            <w:tcW w:w="1361" w:type="dxa"/>
            <w:vAlign w:val="center"/>
          </w:tcPr>
          <w:p>
            <w:pPr>
              <w:pStyle w:val="15"/>
            </w:pPr>
            <w:r>
              <w:t>21.03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4"/>
            </w:pPr>
            <w:r>
              <w:t>2011301</w:t>
            </w:r>
          </w:p>
        </w:tc>
        <w:tc>
          <w:tcPr>
            <w:tcW w:w="4535" w:type="dxa"/>
            <w:vAlign w:val="center"/>
          </w:tcPr>
          <w:p>
            <w:pPr>
              <w:pStyle w:val="14"/>
            </w:pPr>
            <w:r>
              <w:t>行政运行</w:t>
            </w:r>
          </w:p>
        </w:tc>
        <w:tc>
          <w:tcPr>
            <w:tcW w:w="1361" w:type="dxa"/>
            <w:vAlign w:val="center"/>
          </w:tcPr>
          <w:p>
            <w:pPr>
              <w:pStyle w:val="15"/>
            </w:pPr>
            <w:r>
              <w:t>187.25</w:t>
            </w:r>
          </w:p>
        </w:tc>
        <w:tc>
          <w:tcPr>
            <w:tcW w:w="1361" w:type="dxa"/>
            <w:vAlign w:val="center"/>
          </w:tcPr>
          <w:p>
            <w:pPr>
              <w:pStyle w:val="15"/>
            </w:pPr>
            <w:r>
              <w:t>171.07</w:t>
            </w:r>
          </w:p>
        </w:tc>
        <w:tc>
          <w:tcPr>
            <w:tcW w:w="1361" w:type="dxa"/>
            <w:vAlign w:val="center"/>
          </w:tcPr>
          <w:p>
            <w:pPr>
              <w:pStyle w:val="15"/>
            </w:pPr>
            <w:r>
              <w:t>16.18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4"/>
            </w:pPr>
            <w:r>
              <w:t>2011302</w:t>
            </w:r>
          </w:p>
        </w:tc>
        <w:tc>
          <w:tcPr>
            <w:tcW w:w="4535" w:type="dxa"/>
            <w:vAlign w:val="center"/>
          </w:tcPr>
          <w:p>
            <w:pPr>
              <w:pStyle w:val="14"/>
            </w:pPr>
            <w:r>
              <w:t>一般行政管理事务</w:t>
            </w:r>
          </w:p>
        </w:tc>
        <w:tc>
          <w:tcPr>
            <w:tcW w:w="1361" w:type="dxa"/>
            <w:vAlign w:val="center"/>
          </w:tcPr>
          <w:p>
            <w:pPr>
              <w:pStyle w:val="15"/>
            </w:pPr>
            <w:r>
              <w:t>2.35</w:t>
            </w:r>
          </w:p>
        </w:tc>
        <w:tc>
          <w:tcPr>
            <w:tcW w:w="1361" w:type="dxa"/>
            <w:vAlign w:val="center"/>
          </w:tcPr>
          <w:p>
            <w:pPr>
              <w:pStyle w:val="15"/>
            </w:pPr>
          </w:p>
        </w:tc>
        <w:tc>
          <w:tcPr>
            <w:tcW w:w="1361" w:type="dxa"/>
            <w:vAlign w:val="center"/>
          </w:tcPr>
          <w:p>
            <w:pPr>
              <w:pStyle w:val="15"/>
            </w:pPr>
            <w:r>
              <w:t>2.35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4"/>
            </w:pPr>
            <w:r>
              <w:t>2011304</w:t>
            </w:r>
          </w:p>
        </w:tc>
        <w:tc>
          <w:tcPr>
            <w:tcW w:w="4535" w:type="dxa"/>
            <w:vAlign w:val="center"/>
          </w:tcPr>
          <w:p>
            <w:pPr>
              <w:pStyle w:val="14"/>
            </w:pPr>
            <w:r>
              <w:t>对外贸易管理</w:t>
            </w:r>
          </w:p>
        </w:tc>
        <w:tc>
          <w:tcPr>
            <w:tcW w:w="1361" w:type="dxa"/>
            <w:vAlign w:val="center"/>
          </w:tcPr>
          <w:p>
            <w:pPr>
              <w:pStyle w:val="15"/>
            </w:pPr>
            <w:r>
              <w:t>2.50</w:t>
            </w:r>
          </w:p>
        </w:tc>
        <w:tc>
          <w:tcPr>
            <w:tcW w:w="1361" w:type="dxa"/>
            <w:vAlign w:val="center"/>
          </w:tcPr>
          <w:p>
            <w:pPr>
              <w:pStyle w:val="15"/>
            </w:pPr>
          </w:p>
        </w:tc>
        <w:tc>
          <w:tcPr>
            <w:tcW w:w="1361" w:type="dxa"/>
            <w:vAlign w:val="center"/>
          </w:tcPr>
          <w:p>
            <w:pPr>
              <w:pStyle w:val="15"/>
            </w:pPr>
            <w:r>
              <w:t>2.50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4"/>
            </w:pPr>
            <w:r>
              <w:t>205</w:t>
            </w:r>
          </w:p>
        </w:tc>
        <w:tc>
          <w:tcPr>
            <w:tcW w:w="4535" w:type="dxa"/>
            <w:vAlign w:val="center"/>
          </w:tcPr>
          <w:p>
            <w:pPr>
              <w:pStyle w:val="14"/>
            </w:pPr>
            <w:r>
              <w:t>教育支出</w:t>
            </w:r>
          </w:p>
        </w:tc>
        <w:tc>
          <w:tcPr>
            <w:tcW w:w="1361" w:type="dxa"/>
            <w:vAlign w:val="center"/>
          </w:tcPr>
          <w:p>
            <w:pPr>
              <w:pStyle w:val="15"/>
            </w:pPr>
            <w:r>
              <w:t>1.17</w:t>
            </w:r>
          </w:p>
        </w:tc>
        <w:tc>
          <w:tcPr>
            <w:tcW w:w="1361" w:type="dxa"/>
            <w:vAlign w:val="center"/>
          </w:tcPr>
          <w:p>
            <w:pPr>
              <w:pStyle w:val="15"/>
            </w:pPr>
            <w:r>
              <w:t>1.17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4"/>
            </w:pPr>
            <w:r>
              <w:t>20508</w:t>
            </w:r>
          </w:p>
        </w:tc>
        <w:tc>
          <w:tcPr>
            <w:tcW w:w="4535" w:type="dxa"/>
            <w:vAlign w:val="center"/>
          </w:tcPr>
          <w:p>
            <w:pPr>
              <w:pStyle w:val="14"/>
            </w:pPr>
            <w:r>
              <w:t>进修及培训</w:t>
            </w:r>
          </w:p>
        </w:tc>
        <w:tc>
          <w:tcPr>
            <w:tcW w:w="1361" w:type="dxa"/>
            <w:vAlign w:val="center"/>
          </w:tcPr>
          <w:p>
            <w:pPr>
              <w:pStyle w:val="15"/>
            </w:pPr>
            <w:r>
              <w:t>1.17</w:t>
            </w:r>
          </w:p>
        </w:tc>
        <w:tc>
          <w:tcPr>
            <w:tcW w:w="1361" w:type="dxa"/>
            <w:vAlign w:val="center"/>
          </w:tcPr>
          <w:p>
            <w:pPr>
              <w:pStyle w:val="15"/>
            </w:pPr>
            <w:r>
              <w:t>1.17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4"/>
            </w:pPr>
            <w:r>
              <w:t>2050803</w:t>
            </w:r>
          </w:p>
        </w:tc>
        <w:tc>
          <w:tcPr>
            <w:tcW w:w="4535" w:type="dxa"/>
            <w:vAlign w:val="center"/>
          </w:tcPr>
          <w:p>
            <w:pPr>
              <w:pStyle w:val="14"/>
            </w:pPr>
            <w:r>
              <w:t>培训支出</w:t>
            </w:r>
          </w:p>
        </w:tc>
        <w:tc>
          <w:tcPr>
            <w:tcW w:w="1361" w:type="dxa"/>
            <w:vAlign w:val="center"/>
          </w:tcPr>
          <w:p>
            <w:pPr>
              <w:pStyle w:val="15"/>
            </w:pPr>
            <w:r>
              <w:t>1.17</w:t>
            </w:r>
          </w:p>
        </w:tc>
        <w:tc>
          <w:tcPr>
            <w:tcW w:w="1361" w:type="dxa"/>
            <w:vAlign w:val="center"/>
          </w:tcPr>
          <w:p>
            <w:pPr>
              <w:pStyle w:val="15"/>
            </w:pPr>
            <w:r>
              <w:t>1.17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5"/>
            </w:pPr>
            <w:r>
              <w:t>19.49</w:t>
            </w:r>
          </w:p>
        </w:tc>
        <w:tc>
          <w:tcPr>
            <w:tcW w:w="1361" w:type="dxa"/>
            <w:vAlign w:val="center"/>
          </w:tcPr>
          <w:p>
            <w:pPr>
              <w:pStyle w:val="15"/>
            </w:pPr>
            <w:r>
              <w:t>19.49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4"/>
            </w:pPr>
            <w:r>
              <w:t>20805</w:t>
            </w:r>
          </w:p>
        </w:tc>
        <w:tc>
          <w:tcPr>
            <w:tcW w:w="4535" w:type="dxa"/>
            <w:vAlign w:val="center"/>
          </w:tcPr>
          <w:p>
            <w:pPr>
              <w:pStyle w:val="14"/>
            </w:pPr>
            <w:r>
              <w:t>行政事业单位养老支出</w:t>
            </w:r>
          </w:p>
        </w:tc>
        <w:tc>
          <w:tcPr>
            <w:tcW w:w="1361" w:type="dxa"/>
            <w:vAlign w:val="center"/>
          </w:tcPr>
          <w:p>
            <w:pPr>
              <w:pStyle w:val="15"/>
            </w:pPr>
            <w:r>
              <w:t>19.49</w:t>
            </w:r>
          </w:p>
        </w:tc>
        <w:tc>
          <w:tcPr>
            <w:tcW w:w="1361" w:type="dxa"/>
            <w:vAlign w:val="center"/>
          </w:tcPr>
          <w:p>
            <w:pPr>
              <w:pStyle w:val="15"/>
            </w:pPr>
            <w:r>
              <w:t>19.49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4"/>
            </w:pPr>
            <w:r>
              <w:t>2080505</w:t>
            </w:r>
          </w:p>
        </w:tc>
        <w:tc>
          <w:tcPr>
            <w:tcW w:w="4535" w:type="dxa"/>
            <w:vAlign w:val="center"/>
          </w:tcPr>
          <w:p>
            <w:pPr>
              <w:pStyle w:val="14"/>
            </w:pPr>
            <w:r>
              <w:t>机关事业单位基本养老保险缴费支出</w:t>
            </w:r>
          </w:p>
        </w:tc>
        <w:tc>
          <w:tcPr>
            <w:tcW w:w="1361" w:type="dxa"/>
            <w:vAlign w:val="center"/>
          </w:tcPr>
          <w:p>
            <w:pPr>
              <w:pStyle w:val="15"/>
            </w:pPr>
            <w:r>
              <w:t>19.49</w:t>
            </w:r>
          </w:p>
        </w:tc>
        <w:tc>
          <w:tcPr>
            <w:tcW w:w="1361" w:type="dxa"/>
            <w:vAlign w:val="center"/>
          </w:tcPr>
          <w:p>
            <w:pPr>
              <w:pStyle w:val="15"/>
            </w:pPr>
            <w:r>
              <w:t>19.49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4"/>
            </w:pPr>
            <w:r>
              <w:t>210</w:t>
            </w:r>
          </w:p>
        </w:tc>
        <w:tc>
          <w:tcPr>
            <w:tcW w:w="4535" w:type="dxa"/>
            <w:vAlign w:val="center"/>
          </w:tcPr>
          <w:p>
            <w:pPr>
              <w:pStyle w:val="14"/>
            </w:pPr>
            <w:r>
              <w:t>卫生健康支出</w:t>
            </w:r>
          </w:p>
        </w:tc>
        <w:tc>
          <w:tcPr>
            <w:tcW w:w="1361" w:type="dxa"/>
            <w:vAlign w:val="center"/>
          </w:tcPr>
          <w:p>
            <w:pPr>
              <w:pStyle w:val="15"/>
            </w:pPr>
            <w:r>
              <w:t>21.04</w:t>
            </w:r>
          </w:p>
        </w:tc>
        <w:tc>
          <w:tcPr>
            <w:tcW w:w="1361" w:type="dxa"/>
            <w:vAlign w:val="center"/>
          </w:tcPr>
          <w:p>
            <w:pPr>
              <w:pStyle w:val="15"/>
            </w:pPr>
            <w:r>
              <w:t>21.04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4"/>
            </w:pPr>
            <w:r>
              <w:t>21011</w:t>
            </w:r>
          </w:p>
        </w:tc>
        <w:tc>
          <w:tcPr>
            <w:tcW w:w="4535" w:type="dxa"/>
            <w:vAlign w:val="center"/>
          </w:tcPr>
          <w:p>
            <w:pPr>
              <w:pStyle w:val="14"/>
            </w:pPr>
            <w:r>
              <w:t>行政事业单位医疗</w:t>
            </w:r>
          </w:p>
        </w:tc>
        <w:tc>
          <w:tcPr>
            <w:tcW w:w="1361" w:type="dxa"/>
            <w:vAlign w:val="center"/>
          </w:tcPr>
          <w:p>
            <w:pPr>
              <w:pStyle w:val="15"/>
            </w:pPr>
            <w:r>
              <w:t>21.04</w:t>
            </w:r>
          </w:p>
        </w:tc>
        <w:tc>
          <w:tcPr>
            <w:tcW w:w="1361" w:type="dxa"/>
            <w:vAlign w:val="center"/>
          </w:tcPr>
          <w:p>
            <w:pPr>
              <w:pStyle w:val="15"/>
            </w:pPr>
            <w:r>
              <w:t>21.04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4"/>
            </w:pPr>
            <w:r>
              <w:t>2101101</w:t>
            </w:r>
          </w:p>
        </w:tc>
        <w:tc>
          <w:tcPr>
            <w:tcW w:w="4535" w:type="dxa"/>
            <w:vAlign w:val="center"/>
          </w:tcPr>
          <w:p>
            <w:pPr>
              <w:pStyle w:val="14"/>
            </w:pPr>
            <w:r>
              <w:t>行政单位医疗</w:t>
            </w:r>
          </w:p>
        </w:tc>
        <w:tc>
          <w:tcPr>
            <w:tcW w:w="1361" w:type="dxa"/>
            <w:vAlign w:val="center"/>
          </w:tcPr>
          <w:p>
            <w:pPr>
              <w:pStyle w:val="15"/>
            </w:pPr>
            <w:r>
              <w:t>21.04</w:t>
            </w:r>
          </w:p>
        </w:tc>
        <w:tc>
          <w:tcPr>
            <w:tcW w:w="1361" w:type="dxa"/>
            <w:vAlign w:val="center"/>
          </w:tcPr>
          <w:p>
            <w:pPr>
              <w:pStyle w:val="15"/>
            </w:pPr>
            <w:r>
              <w:t>21.04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4"/>
            </w:pPr>
            <w:r>
              <w:t>221</w:t>
            </w:r>
          </w:p>
        </w:tc>
        <w:tc>
          <w:tcPr>
            <w:tcW w:w="4535" w:type="dxa"/>
            <w:vAlign w:val="center"/>
          </w:tcPr>
          <w:p>
            <w:pPr>
              <w:pStyle w:val="14"/>
            </w:pPr>
            <w:r>
              <w:t>住房保障支出</w:t>
            </w:r>
          </w:p>
        </w:tc>
        <w:tc>
          <w:tcPr>
            <w:tcW w:w="1361" w:type="dxa"/>
            <w:vAlign w:val="center"/>
          </w:tcPr>
          <w:p>
            <w:pPr>
              <w:pStyle w:val="15"/>
            </w:pPr>
            <w:r>
              <w:t>14.62</w:t>
            </w:r>
          </w:p>
        </w:tc>
        <w:tc>
          <w:tcPr>
            <w:tcW w:w="1361" w:type="dxa"/>
            <w:vAlign w:val="center"/>
          </w:tcPr>
          <w:p>
            <w:pPr>
              <w:pStyle w:val="15"/>
            </w:pPr>
            <w:r>
              <w:t>14.62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992" w:type="dxa"/>
            <w:vAlign w:val="center"/>
          </w:tcPr>
          <w:p>
            <w:pPr>
              <w:pStyle w:val="14"/>
            </w:pPr>
            <w:r>
              <w:t>22102</w:t>
            </w:r>
          </w:p>
        </w:tc>
        <w:tc>
          <w:tcPr>
            <w:tcW w:w="4535" w:type="dxa"/>
            <w:vAlign w:val="center"/>
          </w:tcPr>
          <w:p>
            <w:pPr>
              <w:pStyle w:val="14"/>
            </w:pPr>
            <w:r>
              <w:t>住房改革支出</w:t>
            </w:r>
          </w:p>
        </w:tc>
        <w:tc>
          <w:tcPr>
            <w:tcW w:w="1361" w:type="dxa"/>
            <w:vAlign w:val="center"/>
          </w:tcPr>
          <w:p>
            <w:pPr>
              <w:pStyle w:val="15"/>
            </w:pPr>
            <w:r>
              <w:t>14.62</w:t>
            </w:r>
          </w:p>
        </w:tc>
        <w:tc>
          <w:tcPr>
            <w:tcW w:w="1361" w:type="dxa"/>
            <w:vAlign w:val="center"/>
          </w:tcPr>
          <w:p>
            <w:pPr>
              <w:pStyle w:val="15"/>
            </w:pPr>
            <w:r>
              <w:t>14.62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992" w:type="dxa"/>
            <w:vAlign w:val="center"/>
          </w:tcPr>
          <w:p>
            <w:pPr>
              <w:pStyle w:val="14"/>
            </w:pPr>
            <w:r>
              <w:t>2210201</w:t>
            </w:r>
          </w:p>
        </w:tc>
        <w:tc>
          <w:tcPr>
            <w:tcW w:w="4535" w:type="dxa"/>
            <w:vAlign w:val="center"/>
          </w:tcPr>
          <w:p>
            <w:pPr>
              <w:pStyle w:val="14"/>
            </w:pPr>
            <w:r>
              <w:t>住房公积金</w:t>
            </w:r>
          </w:p>
        </w:tc>
        <w:tc>
          <w:tcPr>
            <w:tcW w:w="1361" w:type="dxa"/>
            <w:vAlign w:val="center"/>
          </w:tcPr>
          <w:p>
            <w:pPr>
              <w:pStyle w:val="15"/>
            </w:pPr>
            <w:r>
              <w:t>14.62</w:t>
            </w:r>
          </w:p>
        </w:tc>
        <w:tc>
          <w:tcPr>
            <w:tcW w:w="1361" w:type="dxa"/>
            <w:vAlign w:val="center"/>
          </w:tcPr>
          <w:p>
            <w:pPr>
              <w:pStyle w:val="15"/>
            </w:pPr>
            <w:r>
              <w:t>14.62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224001中国国际贸易促进委员会唐山市委员会本级</w:t>
            </w:r>
          </w:p>
        </w:tc>
        <w:tc>
          <w:tcPr>
            <w:tcW w:w="3402" w:type="dxa"/>
            <w:tcBorders>
              <w:top w:val="single" w:color="FFFFFF" w:sz="6" w:space="0"/>
              <w:left w:val="single" w:color="FFFFFF" w:sz="6" w:space="0"/>
              <w:right w:val="single" w:color="FFFFFF" w:sz="6" w:space="0"/>
            </w:tcBorders>
            <w:vAlign w:val="center"/>
          </w:tcPr>
          <w:p>
            <w:pPr>
              <w:pStyle w:val="1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4"/>
            </w:pPr>
            <w:r>
              <w:t>一、一般公共预算拨款</w:t>
            </w:r>
          </w:p>
        </w:tc>
        <w:tc>
          <w:tcPr>
            <w:tcW w:w="1474" w:type="dxa"/>
            <w:vAlign w:val="center"/>
          </w:tcPr>
          <w:p>
            <w:pPr>
              <w:pStyle w:val="15"/>
            </w:pPr>
            <w:r>
              <w:t>248.42</w:t>
            </w:r>
          </w:p>
        </w:tc>
        <w:tc>
          <w:tcPr>
            <w:tcW w:w="3402" w:type="dxa"/>
            <w:vAlign w:val="center"/>
          </w:tcPr>
          <w:p>
            <w:pPr>
              <w:pStyle w:val="14"/>
            </w:pPr>
            <w:r>
              <w:t>一、一般公共服务支出</w:t>
            </w:r>
          </w:p>
        </w:tc>
        <w:tc>
          <w:tcPr>
            <w:tcW w:w="1474" w:type="dxa"/>
            <w:vAlign w:val="center"/>
          </w:tcPr>
          <w:p>
            <w:pPr>
              <w:pStyle w:val="15"/>
            </w:pPr>
            <w:r>
              <w:t>192.10</w:t>
            </w:r>
          </w:p>
        </w:tc>
        <w:tc>
          <w:tcPr>
            <w:tcW w:w="1474" w:type="dxa"/>
            <w:vAlign w:val="center"/>
          </w:tcPr>
          <w:p>
            <w:pPr>
              <w:pStyle w:val="15"/>
            </w:pPr>
            <w:r>
              <w:t>192.10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4"/>
            </w:pPr>
            <w:r>
              <w:t>二、政府性基金预算拨款</w:t>
            </w:r>
          </w:p>
        </w:tc>
        <w:tc>
          <w:tcPr>
            <w:tcW w:w="1474" w:type="dxa"/>
            <w:vAlign w:val="center"/>
          </w:tcPr>
          <w:p>
            <w:pPr>
              <w:pStyle w:val="15"/>
            </w:pPr>
          </w:p>
        </w:tc>
        <w:tc>
          <w:tcPr>
            <w:tcW w:w="3402" w:type="dxa"/>
            <w:vAlign w:val="center"/>
          </w:tcPr>
          <w:p>
            <w:pPr>
              <w:pStyle w:val="14"/>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4"/>
            </w:pPr>
            <w:r>
              <w:t>三、国有资本经营预算拨款</w:t>
            </w:r>
          </w:p>
        </w:tc>
        <w:tc>
          <w:tcPr>
            <w:tcW w:w="1474" w:type="dxa"/>
            <w:vAlign w:val="center"/>
          </w:tcPr>
          <w:p>
            <w:pPr>
              <w:pStyle w:val="15"/>
            </w:pPr>
          </w:p>
        </w:tc>
        <w:tc>
          <w:tcPr>
            <w:tcW w:w="3402" w:type="dxa"/>
            <w:vAlign w:val="center"/>
          </w:tcPr>
          <w:p>
            <w:pPr>
              <w:pStyle w:val="14"/>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五、教育支出</w:t>
            </w:r>
          </w:p>
        </w:tc>
        <w:tc>
          <w:tcPr>
            <w:tcW w:w="1474" w:type="dxa"/>
            <w:vAlign w:val="center"/>
          </w:tcPr>
          <w:p>
            <w:pPr>
              <w:pStyle w:val="15"/>
            </w:pPr>
            <w:r>
              <w:t>1.17</w:t>
            </w:r>
          </w:p>
        </w:tc>
        <w:tc>
          <w:tcPr>
            <w:tcW w:w="1474" w:type="dxa"/>
            <w:vAlign w:val="center"/>
          </w:tcPr>
          <w:p>
            <w:pPr>
              <w:pStyle w:val="15"/>
            </w:pPr>
            <w:r>
              <w:t>1.17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八、社会保障和就业支出</w:t>
            </w:r>
          </w:p>
        </w:tc>
        <w:tc>
          <w:tcPr>
            <w:tcW w:w="1474" w:type="dxa"/>
            <w:vAlign w:val="center"/>
          </w:tcPr>
          <w:p>
            <w:pPr>
              <w:pStyle w:val="15"/>
            </w:pPr>
            <w:r>
              <w:t>19.49</w:t>
            </w:r>
          </w:p>
        </w:tc>
        <w:tc>
          <w:tcPr>
            <w:tcW w:w="1474" w:type="dxa"/>
            <w:vAlign w:val="center"/>
          </w:tcPr>
          <w:p>
            <w:pPr>
              <w:pStyle w:val="15"/>
            </w:pPr>
            <w:r>
              <w:t>19.49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十、卫生健康支出</w:t>
            </w:r>
          </w:p>
        </w:tc>
        <w:tc>
          <w:tcPr>
            <w:tcW w:w="1474" w:type="dxa"/>
            <w:vAlign w:val="center"/>
          </w:tcPr>
          <w:p>
            <w:pPr>
              <w:pStyle w:val="15"/>
            </w:pPr>
            <w:r>
              <w:t>21.04</w:t>
            </w:r>
          </w:p>
        </w:tc>
        <w:tc>
          <w:tcPr>
            <w:tcW w:w="1474" w:type="dxa"/>
            <w:vAlign w:val="center"/>
          </w:tcPr>
          <w:p>
            <w:pPr>
              <w:pStyle w:val="15"/>
            </w:pPr>
            <w:r>
              <w:t>21.04</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二十、住房保障支出</w:t>
            </w:r>
          </w:p>
        </w:tc>
        <w:tc>
          <w:tcPr>
            <w:tcW w:w="1474" w:type="dxa"/>
            <w:vAlign w:val="center"/>
          </w:tcPr>
          <w:p>
            <w:pPr>
              <w:pStyle w:val="15"/>
            </w:pPr>
            <w:r>
              <w:t>14.62</w:t>
            </w:r>
          </w:p>
        </w:tc>
        <w:tc>
          <w:tcPr>
            <w:tcW w:w="1474" w:type="dxa"/>
            <w:vAlign w:val="center"/>
          </w:tcPr>
          <w:p>
            <w:pPr>
              <w:pStyle w:val="15"/>
            </w:pPr>
            <w:r>
              <w:t>14.62</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6"/>
            </w:pPr>
            <w:r>
              <w:t>本年收入合计</w:t>
            </w:r>
          </w:p>
        </w:tc>
        <w:tc>
          <w:tcPr>
            <w:tcW w:w="1474" w:type="dxa"/>
            <w:vAlign w:val="center"/>
          </w:tcPr>
          <w:p>
            <w:pPr>
              <w:pStyle w:val="17"/>
            </w:pPr>
            <w:r>
              <w:t>248.42</w:t>
            </w:r>
          </w:p>
        </w:tc>
        <w:tc>
          <w:tcPr>
            <w:tcW w:w="3402" w:type="dxa"/>
            <w:vAlign w:val="center"/>
          </w:tcPr>
          <w:p>
            <w:pPr>
              <w:pStyle w:val="16"/>
            </w:pPr>
            <w:r>
              <w:t>本年支出合计</w:t>
            </w:r>
          </w:p>
        </w:tc>
        <w:tc>
          <w:tcPr>
            <w:tcW w:w="1474" w:type="dxa"/>
            <w:vAlign w:val="center"/>
          </w:tcPr>
          <w:p>
            <w:pPr>
              <w:pStyle w:val="17"/>
            </w:pPr>
            <w:r>
              <w:t>248.42</w:t>
            </w:r>
          </w:p>
        </w:tc>
        <w:tc>
          <w:tcPr>
            <w:tcW w:w="1474" w:type="dxa"/>
            <w:vAlign w:val="center"/>
          </w:tcPr>
          <w:p>
            <w:pPr>
              <w:pStyle w:val="17"/>
            </w:pPr>
            <w:r>
              <w:t>248.42</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年初财政拨款结转和结余</w:t>
            </w:r>
          </w:p>
        </w:tc>
        <w:tc>
          <w:tcPr>
            <w:tcW w:w="1474" w:type="dxa"/>
            <w:vAlign w:val="center"/>
          </w:tcPr>
          <w:p>
            <w:pPr>
              <w:pStyle w:val="15"/>
            </w:pPr>
          </w:p>
        </w:tc>
        <w:tc>
          <w:tcPr>
            <w:tcW w:w="3402" w:type="dxa"/>
            <w:vAlign w:val="center"/>
          </w:tcPr>
          <w:p>
            <w:pPr>
              <w:pStyle w:val="14"/>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4"/>
            </w:pPr>
            <w:r>
              <w:t>一、一般公共预算拨款</w:t>
            </w:r>
          </w:p>
        </w:tc>
        <w:tc>
          <w:tcPr>
            <w:tcW w:w="1474" w:type="dxa"/>
            <w:vAlign w:val="center"/>
          </w:tcPr>
          <w:p>
            <w:pPr>
              <w:pStyle w:val="15"/>
            </w:pPr>
          </w:p>
        </w:tc>
        <w:tc>
          <w:tcPr>
            <w:tcW w:w="3402" w:type="dxa"/>
            <w:vAlign w:val="center"/>
          </w:tcPr>
          <w:p>
            <w:pPr>
              <w:pStyle w:val="14"/>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4"/>
            </w:pPr>
            <w:r>
              <w:t>二、政府性基金预算拨款</w:t>
            </w:r>
          </w:p>
        </w:tc>
        <w:tc>
          <w:tcPr>
            <w:tcW w:w="1474" w:type="dxa"/>
            <w:vAlign w:val="center"/>
          </w:tcPr>
          <w:p>
            <w:pPr>
              <w:pStyle w:val="15"/>
            </w:pPr>
          </w:p>
        </w:tc>
        <w:tc>
          <w:tcPr>
            <w:tcW w:w="3402" w:type="dxa"/>
            <w:vAlign w:val="center"/>
          </w:tcPr>
          <w:p>
            <w:pPr>
              <w:pStyle w:val="14"/>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4"/>
            </w:pPr>
            <w:r>
              <w:t>三、国有资本经营预算拨款</w:t>
            </w:r>
          </w:p>
        </w:tc>
        <w:tc>
          <w:tcPr>
            <w:tcW w:w="1474" w:type="dxa"/>
            <w:vAlign w:val="center"/>
          </w:tcPr>
          <w:p>
            <w:pPr>
              <w:pStyle w:val="15"/>
            </w:pPr>
          </w:p>
        </w:tc>
        <w:tc>
          <w:tcPr>
            <w:tcW w:w="3402" w:type="dxa"/>
            <w:vAlign w:val="center"/>
          </w:tcPr>
          <w:p>
            <w:pPr>
              <w:pStyle w:val="14"/>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6"/>
            </w:pPr>
            <w:r>
              <w:t>收入总计</w:t>
            </w:r>
          </w:p>
        </w:tc>
        <w:tc>
          <w:tcPr>
            <w:tcW w:w="1474" w:type="dxa"/>
            <w:vAlign w:val="center"/>
          </w:tcPr>
          <w:p>
            <w:pPr>
              <w:pStyle w:val="17"/>
            </w:pPr>
            <w:r>
              <w:t>248.42</w:t>
            </w:r>
          </w:p>
        </w:tc>
        <w:tc>
          <w:tcPr>
            <w:tcW w:w="3402" w:type="dxa"/>
            <w:vAlign w:val="center"/>
          </w:tcPr>
          <w:p>
            <w:pPr>
              <w:pStyle w:val="16"/>
            </w:pPr>
            <w:r>
              <w:t>支出总计</w:t>
            </w:r>
          </w:p>
        </w:tc>
        <w:tc>
          <w:tcPr>
            <w:tcW w:w="1474" w:type="dxa"/>
            <w:vAlign w:val="center"/>
          </w:tcPr>
          <w:p>
            <w:pPr>
              <w:pStyle w:val="17"/>
            </w:pPr>
            <w:r>
              <w:t>248.42</w:t>
            </w:r>
          </w:p>
        </w:tc>
        <w:tc>
          <w:tcPr>
            <w:tcW w:w="1474" w:type="dxa"/>
            <w:vAlign w:val="center"/>
          </w:tcPr>
          <w:p>
            <w:pPr>
              <w:pStyle w:val="17"/>
            </w:pPr>
            <w:r>
              <w:t>248.42</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224001中国国际贸易促进委员会唐山市委员会本级</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248.42</w:t>
            </w:r>
          </w:p>
        </w:tc>
        <w:tc>
          <w:tcPr>
            <w:tcW w:w="2551" w:type="dxa"/>
            <w:vAlign w:val="center"/>
          </w:tcPr>
          <w:p>
            <w:pPr>
              <w:pStyle w:val="17"/>
            </w:pPr>
            <w:r>
              <w:t>227.39</w:t>
            </w:r>
          </w:p>
        </w:tc>
        <w:tc>
          <w:tcPr>
            <w:tcW w:w="2551" w:type="dxa"/>
            <w:vAlign w:val="center"/>
          </w:tcPr>
          <w:p>
            <w:pPr>
              <w:pStyle w:val="17"/>
            </w:pPr>
            <w:r>
              <w:t>21.03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4"/>
            </w:pPr>
            <w:r>
              <w:t>201</w:t>
            </w:r>
          </w:p>
        </w:tc>
        <w:tc>
          <w:tcPr>
            <w:tcW w:w="4535" w:type="dxa"/>
            <w:vAlign w:val="center"/>
          </w:tcPr>
          <w:p>
            <w:pPr>
              <w:pStyle w:val="14"/>
            </w:pPr>
            <w:r>
              <w:t>一般公共服务支出</w:t>
            </w:r>
          </w:p>
        </w:tc>
        <w:tc>
          <w:tcPr>
            <w:tcW w:w="2551" w:type="dxa"/>
            <w:vAlign w:val="center"/>
          </w:tcPr>
          <w:p>
            <w:pPr>
              <w:pStyle w:val="15"/>
            </w:pPr>
            <w:r>
              <w:t>192.10</w:t>
            </w:r>
          </w:p>
        </w:tc>
        <w:tc>
          <w:tcPr>
            <w:tcW w:w="2551" w:type="dxa"/>
            <w:vAlign w:val="center"/>
          </w:tcPr>
          <w:p>
            <w:pPr>
              <w:pStyle w:val="15"/>
            </w:pPr>
            <w:r>
              <w:t>171.07</w:t>
            </w:r>
          </w:p>
        </w:tc>
        <w:tc>
          <w:tcPr>
            <w:tcW w:w="2551" w:type="dxa"/>
            <w:vAlign w:val="center"/>
          </w:tcPr>
          <w:p>
            <w:pPr>
              <w:pStyle w:val="15"/>
            </w:pPr>
            <w:r>
              <w:t>21.03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4"/>
            </w:pPr>
            <w:r>
              <w:t>20113</w:t>
            </w:r>
          </w:p>
        </w:tc>
        <w:tc>
          <w:tcPr>
            <w:tcW w:w="4535" w:type="dxa"/>
            <w:vAlign w:val="center"/>
          </w:tcPr>
          <w:p>
            <w:pPr>
              <w:pStyle w:val="14"/>
            </w:pPr>
            <w:r>
              <w:t>商贸事务</w:t>
            </w:r>
          </w:p>
        </w:tc>
        <w:tc>
          <w:tcPr>
            <w:tcW w:w="2551" w:type="dxa"/>
            <w:vAlign w:val="center"/>
          </w:tcPr>
          <w:p>
            <w:pPr>
              <w:pStyle w:val="15"/>
            </w:pPr>
            <w:r>
              <w:t>192.10</w:t>
            </w:r>
          </w:p>
        </w:tc>
        <w:tc>
          <w:tcPr>
            <w:tcW w:w="2551" w:type="dxa"/>
            <w:vAlign w:val="center"/>
          </w:tcPr>
          <w:p>
            <w:pPr>
              <w:pStyle w:val="15"/>
            </w:pPr>
            <w:r>
              <w:t>171.07</w:t>
            </w:r>
          </w:p>
        </w:tc>
        <w:tc>
          <w:tcPr>
            <w:tcW w:w="2551" w:type="dxa"/>
            <w:vAlign w:val="center"/>
          </w:tcPr>
          <w:p>
            <w:pPr>
              <w:pStyle w:val="15"/>
            </w:pPr>
            <w:r>
              <w:t>21.03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4"/>
            </w:pPr>
            <w:r>
              <w:t>2011301</w:t>
            </w:r>
          </w:p>
        </w:tc>
        <w:tc>
          <w:tcPr>
            <w:tcW w:w="4535" w:type="dxa"/>
            <w:vAlign w:val="center"/>
          </w:tcPr>
          <w:p>
            <w:pPr>
              <w:pStyle w:val="14"/>
            </w:pPr>
            <w:r>
              <w:t>行政运行</w:t>
            </w:r>
          </w:p>
        </w:tc>
        <w:tc>
          <w:tcPr>
            <w:tcW w:w="2551" w:type="dxa"/>
            <w:vAlign w:val="center"/>
          </w:tcPr>
          <w:p>
            <w:pPr>
              <w:pStyle w:val="15"/>
            </w:pPr>
            <w:r>
              <w:t>187.25</w:t>
            </w:r>
          </w:p>
        </w:tc>
        <w:tc>
          <w:tcPr>
            <w:tcW w:w="2551" w:type="dxa"/>
            <w:vAlign w:val="center"/>
          </w:tcPr>
          <w:p>
            <w:pPr>
              <w:pStyle w:val="15"/>
            </w:pPr>
            <w:r>
              <w:t>171.07</w:t>
            </w:r>
          </w:p>
        </w:tc>
        <w:tc>
          <w:tcPr>
            <w:tcW w:w="2551" w:type="dxa"/>
            <w:vAlign w:val="center"/>
          </w:tcPr>
          <w:p>
            <w:pPr>
              <w:pStyle w:val="15"/>
            </w:pPr>
            <w:r>
              <w:t>16.18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4"/>
            </w:pPr>
            <w:r>
              <w:t>2011302</w:t>
            </w:r>
          </w:p>
        </w:tc>
        <w:tc>
          <w:tcPr>
            <w:tcW w:w="4535" w:type="dxa"/>
            <w:vAlign w:val="center"/>
          </w:tcPr>
          <w:p>
            <w:pPr>
              <w:pStyle w:val="14"/>
            </w:pPr>
            <w:r>
              <w:t>一般行政管理事务</w:t>
            </w:r>
          </w:p>
        </w:tc>
        <w:tc>
          <w:tcPr>
            <w:tcW w:w="2551" w:type="dxa"/>
            <w:vAlign w:val="center"/>
          </w:tcPr>
          <w:p>
            <w:pPr>
              <w:pStyle w:val="15"/>
            </w:pPr>
            <w:r>
              <w:t>2.35</w:t>
            </w:r>
          </w:p>
        </w:tc>
        <w:tc>
          <w:tcPr>
            <w:tcW w:w="2551" w:type="dxa"/>
            <w:vAlign w:val="center"/>
          </w:tcPr>
          <w:p>
            <w:pPr>
              <w:pStyle w:val="15"/>
            </w:pPr>
          </w:p>
        </w:tc>
        <w:tc>
          <w:tcPr>
            <w:tcW w:w="2551" w:type="dxa"/>
            <w:vAlign w:val="center"/>
          </w:tcPr>
          <w:p>
            <w:pPr>
              <w:pStyle w:val="15"/>
            </w:pPr>
            <w:r>
              <w:t>2.35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4"/>
            </w:pPr>
            <w:r>
              <w:t>2011304</w:t>
            </w:r>
          </w:p>
        </w:tc>
        <w:tc>
          <w:tcPr>
            <w:tcW w:w="4535" w:type="dxa"/>
            <w:vAlign w:val="center"/>
          </w:tcPr>
          <w:p>
            <w:pPr>
              <w:pStyle w:val="14"/>
            </w:pPr>
            <w:r>
              <w:t>对外贸易管理</w:t>
            </w:r>
          </w:p>
        </w:tc>
        <w:tc>
          <w:tcPr>
            <w:tcW w:w="2551" w:type="dxa"/>
            <w:vAlign w:val="center"/>
          </w:tcPr>
          <w:p>
            <w:pPr>
              <w:pStyle w:val="15"/>
            </w:pPr>
            <w:r>
              <w:t>2.50</w:t>
            </w:r>
          </w:p>
        </w:tc>
        <w:tc>
          <w:tcPr>
            <w:tcW w:w="2551" w:type="dxa"/>
            <w:vAlign w:val="center"/>
          </w:tcPr>
          <w:p>
            <w:pPr>
              <w:pStyle w:val="15"/>
            </w:pPr>
          </w:p>
        </w:tc>
        <w:tc>
          <w:tcPr>
            <w:tcW w:w="2551" w:type="dxa"/>
            <w:vAlign w:val="center"/>
          </w:tcPr>
          <w:p>
            <w:pPr>
              <w:pStyle w:val="15"/>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4"/>
            </w:pPr>
            <w:r>
              <w:t>205</w:t>
            </w:r>
          </w:p>
        </w:tc>
        <w:tc>
          <w:tcPr>
            <w:tcW w:w="4535" w:type="dxa"/>
            <w:vAlign w:val="center"/>
          </w:tcPr>
          <w:p>
            <w:pPr>
              <w:pStyle w:val="14"/>
            </w:pPr>
            <w:r>
              <w:t>教育支出</w:t>
            </w:r>
          </w:p>
        </w:tc>
        <w:tc>
          <w:tcPr>
            <w:tcW w:w="2551" w:type="dxa"/>
            <w:vAlign w:val="center"/>
          </w:tcPr>
          <w:p>
            <w:pPr>
              <w:pStyle w:val="15"/>
            </w:pPr>
            <w:r>
              <w:t>1.17</w:t>
            </w:r>
          </w:p>
        </w:tc>
        <w:tc>
          <w:tcPr>
            <w:tcW w:w="2551" w:type="dxa"/>
            <w:vAlign w:val="center"/>
          </w:tcPr>
          <w:p>
            <w:pPr>
              <w:pStyle w:val="15"/>
            </w:pPr>
            <w:r>
              <w:t>1.17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4"/>
            </w:pPr>
            <w:r>
              <w:t>20508</w:t>
            </w:r>
          </w:p>
        </w:tc>
        <w:tc>
          <w:tcPr>
            <w:tcW w:w="4535" w:type="dxa"/>
            <w:vAlign w:val="center"/>
          </w:tcPr>
          <w:p>
            <w:pPr>
              <w:pStyle w:val="14"/>
            </w:pPr>
            <w:r>
              <w:t>进修及培训</w:t>
            </w:r>
          </w:p>
        </w:tc>
        <w:tc>
          <w:tcPr>
            <w:tcW w:w="2551" w:type="dxa"/>
            <w:vAlign w:val="center"/>
          </w:tcPr>
          <w:p>
            <w:pPr>
              <w:pStyle w:val="15"/>
            </w:pPr>
            <w:r>
              <w:t>1.17</w:t>
            </w:r>
          </w:p>
        </w:tc>
        <w:tc>
          <w:tcPr>
            <w:tcW w:w="2551" w:type="dxa"/>
            <w:vAlign w:val="center"/>
          </w:tcPr>
          <w:p>
            <w:pPr>
              <w:pStyle w:val="15"/>
            </w:pPr>
            <w:r>
              <w:t>1.17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4"/>
            </w:pPr>
            <w:r>
              <w:t>2050803</w:t>
            </w:r>
          </w:p>
        </w:tc>
        <w:tc>
          <w:tcPr>
            <w:tcW w:w="4535" w:type="dxa"/>
            <w:vAlign w:val="center"/>
          </w:tcPr>
          <w:p>
            <w:pPr>
              <w:pStyle w:val="14"/>
            </w:pPr>
            <w:r>
              <w:t>培训支出</w:t>
            </w:r>
          </w:p>
        </w:tc>
        <w:tc>
          <w:tcPr>
            <w:tcW w:w="2551" w:type="dxa"/>
            <w:vAlign w:val="center"/>
          </w:tcPr>
          <w:p>
            <w:pPr>
              <w:pStyle w:val="15"/>
            </w:pPr>
            <w:r>
              <w:t>1.17</w:t>
            </w:r>
          </w:p>
        </w:tc>
        <w:tc>
          <w:tcPr>
            <w:tcW w:w="2551" w:type="dxa"/>
            <w:vAlign w:val="center"/>
          </w:tcPr>
          <w:p>
            <w:pPr>
              <w:pStyle w:val="15"/>
            </w:pPr>
            <w:r>
              <w:t>1.17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5"/>
            </w:pPr>
            <w:r>
              <w:t>19.49</w:t>
            </w:r>
          </w:p>
        </w:tc>
        <w:tc>
          <w:tcPr>
            <w:tcW w:w="2551" w:type="dxa"/>
            <w:vAlign w:val="center"/>
          </w:tcPr>
          <w:p>
            <w:pPr>
              <w:pStyle w:val="15"/>
            </w:pPr>
            <w:r>
              <w:t>19.49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5"/>
            </w:pPr>
            <w:r>
              <w:t>19.49</w:t>
            </w:r>
          </w:p>
        </w:tc>
        <w:tc>
          <w:tcPr>
            <w:tcW w:w="2551" w:type="dxa"/>
            <w:vAlign w:val="center"/>
          </w:tcPr>
          <w:p>
            <w:pPr>
              <w:pStyle w:val="15"/>
            </w:pPr>
            <w:r>
              <w:t>19.49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5"/>
            </w:pPr>
            <w:r>
              <w:t>19.49</w:t>
            </w:r>
          </w:p>
        </w:tc>
        <w:tc>
          <w:tcPr>
            <w:tcW w:w="2551" w:type="dxa"/>
            <w:vAlign w:val="center"/>
          </w:tcPr>
          <w:p>
            <w:pPr>
              <w:pStyle w:val="15"/>
            </w:pPr>
            <w:r>
              <w:t>19.49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4"/>
            </w:pPr>
            <w:r>
              <w:t>210</w:t>
            </w:r>
          </w:p>
        </w:tc>
        <w:tc>
          <w:tcPr>
            <w:tcW w:w="4535" w:type="dxa"/>
            <w:vAlign w:val="center"/>
          </w:tcPr>
          <w:p>
            <w:pPr>
              <w:pStyle w:val="14"/>
            </w:pPr>
            <w:r>
              <w:t>卫生健康支出</w:t>
            </w:r>
          </w:p>
        </w:tc>
        <w:tc>
          <w:tcPr>
            <w:tcW w:w="2551" w:type="dxa"/>
            <w:vAlign w:val="center"/>
          </w:tcPr>
          <w:p>
            <w:pPr>
              <w:pStyle w:val="15"/>
            </w:pPr>
            <w:r>
              <w:t>21.04</w:t>
            </w:r>
          </w:p>
        </w:tc>
        <w:tc>
          <w:tcPr>
            <w:tcW w:w="2551" w:type="dxa"/>
            <w:vAlign w:val="center"/>
          </w:tcPr>
          <w:p>
            <w:pPr>
              <w:pStyle w:val="15"/>
            </w:pPr>
            <w:r>
              <w:t>21.04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4"/>
            </w:pPr>
            <w:r>
              <w:t>21011</w:t>
            </w:r>
          </w:p>
        </w:tc>
        <w:tc>
          <w:tcPr>
            <w:tcW w:w="4535" w:type="dxa"/>
            <w:vAlign w:val="center"/>
          </w:tcPr>
          <w:p>
            <w:pPr>
              <w:pStyle w:val="14"/>
            </w:pPr>
            <w:r>
              <w:t>行政事业单位医疗</w:t>
            </w:r>
          </w:p>
        </w:tc>
        <w:tc>
          <w:tcPr>
            <w:tcW w:w="2551" w:type="dxa"/>
            <w:vAlign w:val="center"/>
          </w:tcPr>
          <w:p>
            <w:pPr>
              <w:pStyle w:val="15"/>
            </w:pPr>
            <w:r>
              <w:t>21.04</w:t>
            </w:r>
          </w:p>
        </w:tc>
        <w:tc>
          <w:tcPr>
            <w:tcW w:w="2551" w:type="dxa"/>
            <w:vAlign w:val="center"/>
          </w:tcPr>
          <w:p>
            <w:pPr>
              <w:pStyle w:val="15"/>
            </w:pPr>
            <w:r>
              <w:t>21.04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4"/>
            </w:pPr>
            <w:r>
              <w:t>2101101</w:t>
            </w:r>
          </w:p>
        </w:tc>
        <w:tc>
          <w:tcPr>
            <w:tcW w:w="4535" w:type="dxa"/>
            <w:vAlign w:val="center"/>
          </w:tcPr>
          <w:p>
            <w:pPr>
              <w:pStyle w:val="14"/>
            </w:pPr>
            <w:r>
              <w:t>行政单位医疗</w:t>
            </w:r>
          </w:p>
        </w:tc>
        <w:tc>
          <w:tcPr>
            <w:tcW w:w="2551" w:type="dxa"/>
            <w:vAlign w:val="center"/>
          </w:tcPr>
          <w:p>
            <w:pPr>
              <w:pStyle w:val="15"/>
            </w:pPr>
            <w:r>
              <w:t>21.04</w:t>
            </w:r>
          </w:p>
        </w:tc>
        <w:tc>
          <w:tcPr>
            <w:tcW w:w="2551" w:type="dxa"/>
            <w:vAlign w:val="center"/>
          </w:tcPr>
          <w:p>
            <w:pPr>
              <w:pStyle w:val="15"/>
            </w:pPr>
            <w:r>
              <w:t>21.04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5"/>
            </w:pPr>
            <w:r>
              <w:t>14.62</w:t>
            </w:r>
          </w:p>
        </w:tc>
        <w:tc>
          <w:tcPr>
            <w:tcW w:w="2551" w:type="dxa"/>
            <w:vAlign w:val="center"/>
          </w:tcPr>
          <w:p>
            <w:pPr>
              <w:pStyle w:val="15"/>
            </w:pPr>
            <w:r>
              <w:t>14.62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5"/>
            </w:pPr>
            <w:r>
              <w:t>14.62</w:t>
            </w:r>
          </w:p>
        </w:tc>
        <w:tc>
          <w:tcPr>
            <w:tcW w:w="2551" w:type="dxa"/>
            <w:vAlign w:val="center"/>
          </w:tcPr>
          <w:p>
            <w:pPr>
              <w:pStyle w:val="15"/>
            </w:pPr>
            <w:r>
              <w:t>14.62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5"/>
            </w:pPr>
            <w:r>
              <w:t>14.62</w:t>
            </w:r>
          </w:p>
        </w:tc>
        <w:tc>
          <w:tcPr>
            <w:tcW w:w="2551" w:type="dxa"/>
            <w:vAlign w:val="center"/>
          </w:tcPr>
          <w:p>
            <w:pPr>
              <w:pStyle w:val="15"/>
            </w:pPr>
            <w:r>
              <w:t>14.62</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224001中国国际贸易促进委员会唐山市委员会本级</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227.39</w:t>
            </w:r>
          </w:p>
        </w:tc>
        <w:tc>
          <w:tcPr>
            <w:tcW w:w="2551" w:type="dxa"/>
            <w:vAlign w:val="center"/>
          </w:tcPr>
          <w:p>
            <w:pPr>
              <w:pStyle w:val="17"/>
            </w:pPr>
            <w:r>
              <w:t>194.19</w:t>
            </w:r>
          </w:p>
        </w:tc>
        <w:tc>
          <w:tcPr>
            <w:tcW w:w="2551" w:type="dxa"/>
            <w:vAlign w:val="center"/>
          </w:tcPr>
          <w:p>
            <w:pPr>
              <w:pStyle w:val="17"/>
            </w:pPr>
            <w:r>
              <w:t>33.20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5"/>
            </w:pPr>
            <w:r>
              <w:t>191.28</w:t>
            </w:r>
          </w:p>
        </w:tc>
        <w:tc>
          <w:tcPr>
            <w:tcW w:w="2551" w:type="dxa"/>
            <w:vAlign w:val="center"/>
          </w:tcPr>
          <w:p>
            <w:pPr>
              <w:pStyle w:val="15"/>
            </w:pPr>
            <w:r>
              <w:t>191.28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5"/>
            </w:pPr>
            <w:r>
              <w:t>62.35</w:t>
            </w:r>
          </w:p>
        </w:tc>
        <w:tc>
          <w:tcPr>
            <w:tcW w:w="2551" w:type="dxa"/>
            <w:vAlign w:val="center"/>
          </w:tcPr>
          <w:p>
            <w:pPr>
              <w:pStyle w:val="15"/>
            </w:pPr>
            <w:r>
              <w:t>62.35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5"/>
            </w:pPr>
            <w:r>
              <w:t>67.67</w:t>
            </w:r>
          </w:p>
        </w:tc>
        <w:tc>
          <w:tcPr>
            <w:tcW w:w="2551" w:type="dxa"/>
            <w:vAlign w:val="center"/>
          </w:tcPr>
          <w:p>
            <w:pPr>
              <w:pStyle w:val="15"/>
            </w:pPr>
            <w:r>
              <w:t>67.67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5"/>
            </w:pPr>
            <w:r>
              <w:t>5.20</w:t>
            </w:r>
          </w:p>
        </w:tc>
        <w:tc>
          <w:tcPr>
            <w:tcW w:w="2551" w:type="dxa"/>
            <w:vAlign w:val="center"/>
          </w:tcPr>
          <w:p>
            <w:pPr>
              <w:pStyle w:val="15"/>
            </w:pPr>
            <w:r>
              <w:t>5.20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5"/>
            </w:pPr>
            <w:r>
              <w:t>19.49</w:t>
            </w:r>
          </w:p>
        </w:tc>
        <w:tc>
          <w:tcPr>
            <w:tcW w:w="2551" w:type="dxa"/>
            <w:vAlign w:val="center"/>
          </w:tcPr>
          <w:p>
            <w:pPr>
              <w:pStyle w:val="15"/>
            </w:pPr>
            <w:r>
              <w:t>19.49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4"/>
            </w:pPr>
            <w:r>
              <w:t>30110</w:t>
            </w:r>
          </w:p>
        </w:tc>
        <w:tc>
          <w:tcPr>
            <w:tcW w:w="4535" w:type="dxa"/>
            <w:vAlign w:val="center"/>
          </w:tcPr>
          <w:p>
            <w:pPr>
              <w:pStyle w:val="14"/>
            </w:pPr>
            <w:r>
              <w:t>职工基本医疗保险缴费</w:t>
            </w:r>
          </w:p>
        </w:tc>
        <w:tc>
          <w:tcPr>
            <w:tcW w:w="2551" w:type="dxa"/>
            <w:vAlign w:val="center"/>
          </w:tcPr>
          <w:p>
            <w:pPr>
              <w:pStyle w:val="15"/>
            </w:pPr>
            <w:r>
              <w:t>9.82</w:t>
            </w:r>
          </w:p>
        </w:tc>
        <w:tc>
          <w:tcPr>
            <w:tcW w:w="2551" w:type="dxa"/>
            <w:vAlign w:val="center"/>
          </w:tcPr>
          <w:p>
            <w:pPr>
              <w:pStyle w:val="15"/>
            </w:pPr>
            <w:r>
              <w:t>9.82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4"/>
            </w:pPr>
            <w:r>
              <w:t>30111</w:t>
            </w:r>
          </w:p>
        </w:tc>
        <w:tc>
          <w:tcPr>
            <w:tcW w:w="4535" w:type="dxa"/>
            <w:vAlign w:val="center"/>
          </w:tcPr>
          <w:p>
            <w:pPr>
              <w:pStyle w:val="14"/>
            </w:pPr>
            <w:r>
              <w:t>公务员医疗补助缴费</w:t>
            </w:r>
          </w:p>
        </w:tc>
        <w:tc>
          <w:tcPr>
            <w:tcW w:w="2551" w:type="dxa"/>
            <w:vAlign w:val="center"/>
          </w:tcPr>
          <w:p>
            <w:pPr>
              <w:pStyle w:val="15"/>
            </w:pPr>
            <w:r>
              <w:t>11.22</w:t>
            </w:r>
          </w:p>
        </w:tc>
        <w:tc>
          <w:tcPr>
            <w:tcW w:w="2551" w:type="dxa"/>
            <w:vAlign w:val="center"/>
          </w:tcPr>
          <w:p>
            <w:pPr>
              <w:pStyle w:val="15"/>
            </w:pPr>
            <w:r>
              <w:t>11.22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5"/>
            </w:pPr>
            <w:r>
              <w:t>0.91</w:t>
            </w:r>
          </w:p>
        </w:tc>
        <w:tc>
          <w:tcPr>
            <w:tcW w:w="2551" w:type="dxa"/>
            <w:vAlign w:val="center"/>
          </w:tcPr>
          <w:p>
            <w:pPr>
              <w:pStyle w:val="15"/>
            </w:pPr>
            <w:r>
              <w:t>0.91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5"/>
            </w:pPr>
            <w:r>
              <w:t>14.62</w:t>
            </w:r>
          </w:p>
        </w:tc>
        <w:tc>
          <w:tcPr>
            <w:tcW w:w="2551" w:type="dxa"/>
            <w:vAlign w:val="center"/>
          </w:tcPr>
          <w:p>
            <w:pPr>
              <w:pStyle w:val="15"/>
            </w:pPr>
            <w:r>
              <w:t>14.62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5"/>
            </w:pPr>
            <w:r>
              <w:t>33.20</w:t>
            </w:r>
          </w:p>
        </w:tc>
        <w:tc>
          <w:tcPr>
            <w:tcW w:w="2551" w:type="dxa"/>
            <w:vAlign w:val="center"/>
          </w:tcPr>
          <w:p>
            <w:pPr>
              <w:pStyle w:val="15"/>
            </w:pPr>
          </w:p>
        </w:tc>
        <w:tc>
          <w:tcPr>
            <w:tcW w:w="2551" w:type="dxa"/>
            <w:vAlign w:val="center"/>
          </w:tcPr>
          <w:p>
            <w:pPr>
              <w:pStyle w:val="15"/>
            </w:pPr>
            <w:r>
              <w:t>33.20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5"/>
            </w:pPr>
            <w:r>
              <w:t>1.35</w:t>
            </w:r>
          </w:p>
        </w:tc>
        <w:tc>
          <w:tcPr>
            <w:tcW w:w="2551" w:type="dxa"/>
            <w:vAlign w:val="center"/>
          </w:tcPr>
          <w:p>
            <w:pPr>
              <w:pStyle w:val="15"/>
            </w:pPr>
          </w:p>
        </w:tc>
        <w:tc>
          <w:tcPr>
            <w:tcW w:w="2551" w:type="dxa"/>
            <w:vAlign w:val="center"/>
          </w:tcPr>
          <w:p>
            <w:pPr>
              <w:pStyle w:val="15"/>
            </w:pPr>
            <w:r>
              <w:t>1.35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4"/>
            </w:pPr>
            <w:r>
              <w:t>30207</w:t>
            </w:r>
          </w:p>
        </w:tc>
        <w:tc>
          <w:tcPr>
            <w:tcW w:w="4535" w:type="dxa"/>
            <w:vAlign w:val="center"/>
          </w:tcPr>
          <w:p>
            <w:pPr>
              <w:pStyle w:val="14"/>
            </w:pPr>
            <w:r>
              <w:t>邮电费</w:t>
            </w:r>
          </w:p>
        </w:tc>
        <w:tc>
          <w:tcPr>
            <w:tcW w:w="2551" w:type="dxa"/>
            <w:vAlign w:val="center"/>
          </w:tcPr>
          <w:p>
            <w:pPr>
              <w:pStyle w:val="15"/>
            </w:pPr>
            <w:r>
              <w:t>9.27</w:t>
            </w:r>
          </w:p>
        </w:tc>
        <w:tc>
          <w:tcPr>
            <w:tcW w:w="2551" w:type="dxa"/>
            <w:vAlign w:val="center"/>
          </w:tcPr>
          <w:p>
            <w:pPr>
              <w:pStyle w:val="15"/>
            </w:pPr>
          </w:p>
        </w:tc>
        <w:tc>
          <w:tcPr>
            <w:tcW w:w="2551" w:type="dxa"/>
            <w:vAlign w:val="center"/>
          </w:tcPr>
          <w:p>
            <w:pPr>
              <w:pStyle w:val="15"/>
            </w:pPr>
            <w:r>
              <w:t>9.27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4"/>
            </w:pPr>
            <w:r>
              <w:t>30209</w:t>
            </w:r>
          </w:p>
        </w:tc>
        <w:tc>
          <w:tcPr>
            <w:tcW w:w="4535" w:type="dxa"/>
            <w:vAlign w:val="center"/>
          </w:tcPr>
          <w:p>
            <w:pPr>
              <w:pStyle w:val="14"/>
            </w:pPr>
            <w:r>
              <w:t>物业管理费</w:t>
            </w:r>
          </w:p>
        </w:tc>
        <w:tc>
          <w:tcPr>
            <w:tcW w:w="2551" w:type="dxa"/>
            <w:vAlign w:val="center"/>
          </w:tcPr>
          <w:p>
            <w:pPr>
              <w:pStyle w:val="15"/>
            </w:pPr>
            <w:r>
              <w:t>0.75</w:t>
            </w:r>
          </w:p>
        </w:tc>
        <w:tc>
          <w:tcPr>
            <w:tcW w:w="2551" w:type="dxa"/>
            <w:vAlign w:val="center"/>
          </w:tcPr>
          <w:p>
            <w:pPr>
              <w:pStyle w:val="15"/>
            </w:pPr>
          </w:p>
        </w:tc>
        <w:tc>
          <w:tcPr>
            <w:tcW w:w="2551" w:type="dxa"/>
            <w:vAlign w:val="center"/>
          </w:tcPr>
          <w:p>
            <w:pPr>
              <w:pStyle w:val="15"/>
            </w:pPr>
            <w: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4"/>
            </w:pPr>
            <w:r>
              <w:t>30211</w:t>
            </w:r>
          </w:p>
        </w:tc>
        <w:tc>
          <w:tcPr>
            <w:tcW w:w="4535" w:type="dxa"/>
            <w:vAlign w:val="center"/>
          </w:tcPr>
          <w:p>
            <w:pPr>
              <w:pStyle w:val="14"/>
            </w:pPr>
            <w:r>
              <w:t>差旅费</w:t>
            </w:r>
          </w:p>
        </w:tc>
        <w:tc>
          <w:tcPr>
            <w:tcW w:w="2551" w:type="dxa"/>
            <w:vAlign w:val="center"/>
          </w:tcPr>
          <w:p>
            <w:pPr>
              <w:pStyle w:val="15"/>
            </w:pPr>
            <w:r>
              <w:t>2.46</w:t>
            </w:r>
          </w:p>
        </w:tc>
        <w:tc>
          <w:tcPr>
            <w:tcW w:w="2551" w:type="dxa"/>
            <w:vAlign w:val="center"/>
          </w:tcPr>
          <w:p>
            <w:pPr>
              <w:pStyle w:val="15"/>
            </w:pPr>
          </w:p>
        </w:tc>
        <w:tc>
          <w:tcPr>
            <w:tcW w:w="2551" w:type="dxa"/>
            <w:vAlign w:val="center"/>
          </w:tcPr>
          <w:p>
            <w:pPr>
              <w:pStyle w:val="15"/>
            </w:pPr>
            <w:r>
              <w:t>2.46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4"/>
            </w:pPr>
            <w:r>
              <w:t>30216</w:t>
            </w:r>
          </w:p>
        </w:tc>
        <w:tc>
          <w:tcPr>
            <w:tcW w:w="4535" w:type="dxa"/>
            <w:vAlign w:val="center"/>
          </w:tcPr>
          <w:p>
            <w:pPr>
              <w:pStyle w:val="14"/>
            </w:pPr>
            <w:r>
              <w:t>培训费</w:t>
            </w:r>
          </w:p>
        </w:tc>
        <w:tc>
          <w:tcPr>
            <w:tcW w:w="2551" w:type="dxa"/>
            <w:vAlign w:val="center"/>
          </w:tcPr>
          <w:p>
            <w:pPr>
              <w:pStyle w:val="15"/>
            </w:pPr>
            <w:r>
              <w:t>1.17</w:t>
            </w:r>
          </w:p>
        </w:tc>
        <w:tc>
          <w:tcPr>
            <w:tcW w:w="2551" w:type="dxa"/>
            <w:vAlign w:val="center"/>
          </w:tcPr>
          <w:p>
            <w:pPr>
              <w:pStyle w:val="15"/>
            </w:pPr>
          </w:p>
        </w:tc>
        <w:tc>
          <w:tcPr>
            <w:tcW w:w="2551" w:type="dxa"/>
            <w:vAlign w:val="center"/>
          </w:tcPr>
          <w:p>
            <w:pPr>
              <w:pStyle w:val="15"/>
            </w:pPr>
            <w:r>
              <w:t>1.17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4"/>
            </w:pPr>
            <w:r>
              <w:t>30217</w:t>
            </w:r>
          </w:p>
        </w:tc>
        <w:tc>
          <w:tcPr>
            <w:tcW w:w="4535" w:type="dxa"/>
            <w:vAlign w:val="center"/>
          </w:tcPr>
          <w:p>
            <w:pPr>
              <w:pStyle w:val="14"/>
            </w:pPr>
            <w:r>
              <w:t>公务接待费</w:t>
            </w:r>
          </w:p>
        </w:tc>
        <w:tc>
          <w:tcPr>
            <w:tcW w:w="2551" w:type="dxa"/>
            <w:vAlign w:val="center"/>
          </w:tcPr>
          <w:p>
            <w:pPr>
              <w:pStyle w:val="15"/>
            </w:pPr>
            <w:r>
              <w:t>0.25</w:t>
            </w:r>
          </w:p>
        </w:tc>
        <w:tc>
          <w:tcPr>
            <w:tcW w:w="2551" w:type="dxa"/>
            <w:vAlign w:val="center"/>
          </w:tcPr>
          <w:p>
            <w:pPr>
              <w:pStyle w:val="15"/>
            </w:pPr>
          </w:p>
        </w:tc>
        <w:tc>
          <w:tcPr>
            <w:tcW w:w="2551" w:type="dxa"/>
            <w:vAlign w:val="center"/>
          </w:tcPr>
          <w:p>
            <w:pPr>
              <w:pStyle w:val="15"/>
            </w:pPr>
            <w: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5"/>
            </w:pPr>
            <w:r>
              <w:t>1.40</w:t>
            </w:r>
          </w:p>
        </w:tc>
        <w:tc>
          <w:tcPr>
            <w:tcW w:w="2551" w:type="dxa"/>
            <w:vAlign w:val="center"/>
          </w:tcPr>
          <w:p>
            <w:pPr>
              <w:pStyle w:val="15"/>
            </w:pPr>
          </w:p>
        </w:tc>
        <w:tc>
          <w:tcPr>
            <w:tcW w:w="2551" w:type="dxa"/>
            <w:vAlign w:val="center"/>
          </w:tcPr>
          <w:p>
            <w:pPr>
              <w:pStyle w:val="15"/>
            </w:pPr>
            <w:r>
              <w:t>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4"/>
            </w:pPr>
            <w:r>
              <w:t>30229</w:t>
            </w:r>
          </w:p>
        </w:tc>
        <w:tc>
          <w:tcPr>
            <w:tcW w:w="4535" w:type="dxa"/>
            <w:vAlign w:val="center"/>
          </w:tcPr>
          <w:p>
            <w:pPr>
              <w:pStyle w:val="14"/>
            </w:pPr>
            <w:r>
              <w:t>福利费</w:t>
            </w:r>
          </w:p>
        </w:tc>
        <w:tc>
          <w:tcPr>
            <w:tcW w:w="2551" w:type="dxa"/>
            <w:vAlign w:val="center"/>
          </w:tcPr>
          <w:p>
            <w:pPr>
              <w:pStyle w:val="15"/>
            </w:pPr>
            <w:r>
              <w:t>1.56</w:t>
            </w:r>
          </w:p>
        </w:tc>
        <w:tc>
          <w:tcPr>
            <w:tcW w:w="2551" w:type="dxa"/>
            <w:vAlign w:val="center"/>
          </w:tcPr>
          <w:p>
            <w:pPr>
              <w:pStyle w:val="15"/>
            </w:pPr>
          </w:p>
        </w:tc>
        <w:tc>
          <w:tcPr>
            <w:tcW w:w="2551" w:type="dxa"/>
            <w:vAlign w:val="center"/>
          </w:tcPr>
          <w:p>
            <w:pPr>
              <w:pStyle w:val="15"/>
            </w:pPr>
            <w:r>
              <w:t>1.56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4"/>
            </w:pPr>
            <w:r>
              <w:t>30231</w:t>
            </w:r>
          </w:p>
        </w:tc>
        <w:tc>
          <w:tcPr>
            <w:tcW w:w="4535" w:type="dxa"/>
            <w:vAlign w:val="center"/>
          </w:tcPr>
          <w:p>
            <w:pPr>
              <w:pStyle w:val="14"/>
            </w:pPr>
            <w:r>
              <w:t>公务用车运行维护费</w:t>
            </w:r>
          </w:p>
        </w:tc>
        <w:tc>
          <w:tcPr>
            <w:tcW w:w="2551" w:type="dxa"/>
            <w:vAlign w:val="center"/>
          </w:tcPr>
          <w:p>
            <w:pPr>
              <w:pStyle w:val="15"/>
            </w:pPr>
            <w:r>
              <w:t>2.40</w:t>
            </w:r>
          </w:p>
        </w:tc>
        <w:tc>
          <w:tcPr>
            <w:tcW w:w="2551" w:type="dxa"/>
            <w:vAlign w:val="center"/>
          </w:tcPr>
          <w:p>
            <w:pPr>
              <w:pStyle w:val="15"/>
            </w:pPr>
          </w:p>
        </w:tc>
        <w:tc>
          <w:tcPr>
            <w:tcW w:w="2551" w:type="dxa"/>
            <w:vAlign w:val="center"/>
          </w:tcPr>
          <w:p>
            <w:pPr>
              <w:pStyle w:val="15"/>
            </w:pPr>
            <w: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5"/>
            </w:pPr>
            <w:r>
              <w:t>11.90</w:t>
            </w:r>
          </w:p>
        </w:tc>
        <w:tc>
          <w:tcPr>
            <w:tcW w:w="2551" w:type="dxa"/>
            <w:vAlign w:val="center"/>
          </w:tcPr>
          <w:p>
            <w:pPr>
              <w:pStyle w:val="15"/>
            </w:pPr>
          </w:p>
        </w:tc>
        <w:tc>
          <w:tcPr>
            <w:tcW w:w="2551" w:type="dxa"/>
            <w:vAlign w:val="center"/>
          </w:tcPr>
          <w:p>
            <w:pPr>
              <w:pStyle w:val="15"/>
            </w:pPr>
            <w:r>
              <w:t>11.90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4"/>
            </w:pPr>
            <w:r>
              <w:t>30299</w:t>
            </w:r>
          </w:p>
        </w:tc>
        <w:tc>
          <w:tcPr>
            <w:tcW w:w="4535" w:type="dxa"/>
            <w:vAlign w:val="center"/>
          </w:tcPr>
          <w:p>
            <w:pPr>
              <w:pStyle w:val="14"/>
            </w:pPr>
            <w:r>
              <w:t>其他商品和服务支出</w:t>
            </w:r>
          </w:p>
        </w:tc>
        <w:tc>
          <w:tcPr>
            <w:tcW w:w="2551" w:type="dxa"/>
            <w:vAlign w:val="center"/>
          </w:tcPr>
          <w:p>
            <w:pPr>
              <w:pStyle w:val="15"/>
            </w:pPr>
            <w:r>
              <w:t>0.69</w:t>
            </w:r>
          </w:p>
        </w:tc>
        <w:tc>
          <w:tcPr>
            <w:tcW w:w="2551" w:type="dxa"/>
            <w:vAlign w:val="center"/>
          </w:tcPr>
          <w:p>
            <w:pPr>
              <w:pStyle w:val="15"/>
            </w:pPr>
          </w:p>
        </w:tc>
        <w:tc>
          <w:tcPr>
            <w:tcW w:w="2551" w:type="dxa"/>
            <w:vAlign w:val="center"/>
          </w:tcPr>
          <w:p>
            <w:pPr>
              <w:pStyle w:val="15"/>
            </w:pPr>
            <w:r>
              <w:t>0.69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5"/>
            </w:pPr>
            <w:r>
              <w:t>2.91</w:t>
            </w:r>
          </w:p>
        </w:tc>
        <w:tc>
          <w:tcPr>
            <w:tcW w:w="2551" w:type="dxa"/>
            <w:vAlign w:val="center"/>
          </w:tcPr>
          <w:p>
            <w:pPr>
              <w:pStyle w:val="15"/>
            </w:pPr>
            <w:r>
              <w:t>2.91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5"/>
            </w:pPr>
            <w:r>
              <w:t>2.85</w:t>
            </w:r>
          </w:p>
        </w:tc>
        <w:tc>
          <w:tcPr>
            <w:tcW w:w="2551" w:type="dxa"/>
            <w:vAlign w:val="center"/>
          </w:tcPr>
          <w:p>
            <w:pPr>
              <w:pStyle w:val="15"/>
            </w:pPr>
            <w:r>
              <w:t>2.85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4"/>
            </w:pPr>
            <w:r>
              <w:t>30309</w:t>
            </w:r>
          </w:p>
        </w:tc>
        <w:tc>
          <w:tcPr>
            <w:tcW w:w="4535" w:type="dxa"/>
            <w:vAlign w:val="center"/>
          </w:tcPr>
          <w:p>
            <w:pPr>
              <w:pStyle w:val="14"/>
            </w:pPr>
            <w:r>
              <w:t>奖励金</w:t>
            </w:r>
          </w:p>
        </w:tc>
        <w:tc>
          <w:tcPr>
            <w:tcW w:w="2551" w:type="dxa"/>
            <w:vAlign w:val="center"/>
          </w:tcPr>
          <w:p>
            <w:pPr>
              <w:pStyle w:val="15"/>
            </w:pPr>
            <w:r>
              <w:t>0.06</w:t>
            </w:r>
          </w:p>
        </w:tc>
        <w:tc>
          <w:tcPr>
            <w:tcW w:w="2551" w:type="dxa"/>
            <w:vAlign w:val="center"/>
          </w:tcPr>
          <w:p>
            <w:pPr>
              <w:pStyle w:val="15"/>
            </w:pPr>
            <w:r>
              <w:t>0.06</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224001中国国际贸易促进委员会唐山市委员会本级</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4"/>
            </w:pPr>
          </w:p>
        </w:tc>
        <w:tc>
          <w:tcPr>
            <w:tcW w:w="4535" w:type="dxa"/>
            <w:vAlign w:val="center"/>
          </w:tcPr>
          <w:p>
            <w:pPr>
              <w:pStyle w:val="14"/>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br w:type="page"/>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224001中国国际贸易促进委员会唐山市委员会本级</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4"/>
            </w:pPr>
          </w:p>
        </w:tc>
        <w:tc>
          <w:tcPr>
            <w:tcW w:w="4535" w:type="dxa"/>
            <w:vAlign w:val="center"/>
          </w:tcPr>
          <w:p>
            <w:pPr>
              <w:pStyle w:val="14"/>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br w:type="page"/>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224中国国际贸易促进委员会唐山市委员会</w:t>
            </w:r>
          </w:p>
        </w:tc>
        <w:tc>
          <w:tcPr>
            <w:tcW w:w="2381" w:type="dxa"/>
            <w:tcBorders>
              <w:top w:val="single" w:color="FFFFFF" w:sz="6" w:space="0"/>
              <w:left w:val="single" w:color="FFFFFF" w:sz="6" w:space="0"/>
              <w:right w:val="single" w:color="FFFFFF" w:sz="6" w:space="0"/>
            </w:tcBorders>
            <w:vAlign w:val="center"/>
          </w:tcPr>
          <w:p>
            <w:pPr>
              <w:pStyle w:val="10"/>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5"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2"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spacing w:line="300" w:lineRule="exact"/>
              <w:jc w:val="center"/>
              <w:rPr>
                <w:rFonts w:ascii="方正书宋_GBK" w:hAnsi="Times New Roman" w:eastAsia="方正书宋_GBK" w:cs="Times New Roman"/>
                <w:sz w:val="24"/>
                <w:szCs w:val="24"/>
                <w:lang w:val="en-US" w:eastAsia="uk-UA" w:bidi="ar-SA"/>
              </w:rPr>
            </w:pPr>
            <w:r>
              <w:rPr>
                <w:rFonts w:ascii="方正书宋_GBK" w:eastAsia="方正书宋_GBK"/>
              </w:rPr>
              <w:t>1</w:t>
            </w:r>
          </w:p>
        </w:tc>
        <w:tc>
          <w:tcPr>
            <w:tcW w:w="3798" w:type="dxa"/>
            <w:vAlign w:val="center"/>
          </w:tcPr>
          <w:p>
            <w:pPr>
              <w:spacing w:line="300" w:lineRule="exact"/>
              <w:jc w:val="center"/>
              <w:rPr>
                <w:rFonts w:ascii="方正书宋_GBK" w:hAnsi="Times New Roman" w:eastAsia="方正书宋_GBK" w:cs="Times New Roman"/>
                <w:b/>
                <w:sz w:val="24"/>
                <w:szCs w:val="24"/>
                <w:lang w:val="en-US" w:eastAsia="uk-UA" w:bidi="ar-SA"/>
              </w:rPr>
            </w:pPr>
            <w:r>
              <w:rPr>
                <w:rFonts w:hint="eastAsia" w:ascii="方正书宋_GBK" w:eastAsia="方正书宋_GBK"/>
                <w:b/>
              </w:rPr>
              <w:t>合计</w:t>
            </w:r>
          </w:p>
        </w:tc>
        <w:tc>
          <w:tcPr>
            <w:tcW w:w="2382" w:type="dxa"/>
            <w:vAlign w:val="center"/>
          </w:tcPr>
          <w:p>
            <w:pPr>
              <w:pStyle w:val="15"/>
              <w:rPr>
                <w:rFonts w:hint="default" w:ascii="方正书宋_GBK" w:hAnsi="Times New Roman" w:eastAsia="方正书宋_GBK" w:cs="Times New Roman"/>
                <w:b/>
                <w:sz w:val="24"/>
                <w:szCs w:val="24"/>
                <w:lang w:val="en-US" w:eastAsia="zh-CN" w:bidi="ar-SA"/>
              </w:rPr>
            </w:pPr>
            <w:r>
              <w:rPr>
                <w:rFonts w:hint="eastAsia" w:ascii="方正书宋_GBK" w:hAnsi="Times New Roman" w:eastAsia="方正书宋_GBK" w:cs="Times New Roman"/>
                <w:b/>
                <w:sz w:val="24"/>
                <w:szCs w:val="24"/>
                <w:lang w:val="en-US" w:eastAsia="zh-CN" w:bidi="ar-SA"/>
              </w:rPr>
              <w:t>2.65</w:t>
            </w:r>
          </w:p>
        </w:tc>
        <w:tc>
          <w:tcPr>
            <w:tcW w:w="2381" w:type="dxa"/>
            <w:vAlign w:val="center"/>
          </w:tcPr>
          <w:p>
            <w:pPr>
              <w:pStyle w:val="15"/>
              <w:rPr>
                <w:rFonts w:hint="default" w:ascii="方正书宋_GBK" w:hAnsi="Times New Roman" w:eastAsia="方正书宋_GBK" w:cs="Times New Roman"/>
                <w:b/>
                <w:sz w:val="24"/>
                <w:szCs w:val="24"/>
                <w:lang w:val="en-US" w:eastAsia="zh-CN" w:bidi="ar-SA"/>
              </w:rPr>
            </w:pPr>
            <w:r>
              <w:rPr>
                <w:rFonts w:hint="eastAsia" w:ascii="方正书宋_GBK" w:hAnsi="Times New Roman" w:eastAsia="方正书宋_GBK" w:cs="Times New Roman"/>
                <w:b/>
                <w:sz w:val="24"/>
                <w:szCs w:val="24"/>
                <w:lang w:val="en-US" w:eastAsia="zh-CN" w:bidi="ar-SA"/>
              </w:rPr>
              <w:t>2.65</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spacing w:line="300" w:lineRule="exact"/>
              <w:jc w:val="center"/>
              <w:rPr>
                <w:rFonts w:ascii="方正书宋_GBK" w:hAnsi="Times New Roman" w:eastAsia="方正书宋_GBK" w:cs="Times New Roman"/>
                <w:sz w:val="24"/>
                <w:szCs w:val="24"/>
                <w:lang w:val="en-US" w:eastAsia="uk-UA" w:bidi="ar-SA"/>
              </w:rPr>
            </w:pPr>
            <w:r>
              <w:rPr>
                <w:rFonts w:ascii="方正书宋_GBK" w:eastAsia="方正书宋_GBK"/>
              </w:rPr>
              <w:t>2</w:t>
            </w:r>
          </w:p>
        </w:tc>
        <w:tc>
          <w:tcPr>
            <w:tcW w:w="3798" w:type="dxa"/>
            <w:vAlign w:val="center"/>
          </w:tcPr>
          <w:p>
            <w:pPr>
              <w:spacing w:line="300" w:lineRule="exact"/>
              <w:jc w:val="left"/>
              <w:rPr>
                <w:rFonts w:hint="eastAsia" w:ascii="方正书宋_GBK" w:hAnsi="Times New Roman" w:eastAsia="方正书宋_GBK" w:cs="Times New Roman"/>
                <w:sz w:val="24"/>
                <w:szCs w:val="24"/>
                <w:lang w:val="en-US" w:eastAsia="uk-UA" w:bidi="ar-SA"/>
              </w:rPr>
            </w:pPr>
            <w:r>
              <w:rPr>
                <w:rFonts w:hint="eastAsia" w:ascii="方正书宋_GBK" w:eastAsia="方正书宋_GBK"/>
              </w:rP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spacing w:line="300" w:lineRule="exact"/>
              <w:jc w:val="center"/>
              <w:rPr>
                <w:rFonts w:ascii="方正书宋_GBK" w:hAnsi="Times New Roman" w:eastAsia="方正书宋_GBK" w:cs="Times New Roman"/>
                <w:sz w:val="24"/>
                <w:szCs w:val="24"/>
                <w:lang w:val="en-US" w:eastAsia="uk-UA" w:bidi="ar-SA"/>
              </w:rPr>
            </w:pPr>
            <w:r>
              <w:rPr>
                <w:rFonts w:ascii="方正书宋_GBK" w:eastAsia="方正书宋_GBK"/>
              </w:rPr>
              <w:t>3</w:t>
            </w:r>
          </w:p>
        </w:tc>
        <w:tc>
          <w:tcPr>
            <w:tcW w:w="3798" w:type="dxa"/>
            <w:vAlign w:val="center"/>
          </w:tcPr>
          <w:p>
            <w:pPr>
              <w:spacing w:line="300" w:lineRule="exact"/>
              <w:jc w:val="left"/>
              <w:rPr>
                <w:rFonts w:hint="eastAsia" w:ascii="方正书宋_GBK" w:hAnsi="Times New Roman" w:eastAsia="方正书宋_GBK" w:cs="Times New Roman"/>
                <w:sz w:val="24"/>
                <w:szCs w:val="24"/>
                <w:lang w:val="en-US" w:eastAsia="uk-UA" w:bidi="ar-SA"/>
              </w:rPr>
            </w:pPr>
            <w:r>
              <w:rPr>
                <w:rFonts w:hint="eastAsia" w:ascii="方正书宋_GBK" w:eastAsia="方正书宋_GBK"/>
              </w:rPr>
              <w:t>二、公务用车购置及运维费</w:t>
            </w:r>
          </w:p>
        </w:tc>
        <w:tc>
          <w:tcPr>
            <w:tcW w:w="2382" w:type="dxa"/>
            <w:vAlign w:val="center"/>
          </w:tcPr>
          <w:p>
            <w:pPr>
              <w:pStyle w:val="15"/>
              <w:rPr>
                <w:rFonts w:hint="default" w:ascii="方正书宋_GBK" w:hAnsi="Times New Roman" w:eastAsia="方正书宋_GBK" w:cs="Times New Roman"/>
                <w:sz w:val="24"/>
                <w:szCs w:val="24"/>
                <w:lang w:val="en-US" w:eastAsia="zh-CN" w:bidi="ar-SA"/>
              </w:rPr>
            </w:pPr>
            <w:r>
              <w:rPr>
                <w:rFonts w:hint="eastAsia" w:ascii="方正书宋_GBK" w:hAnsi="Times New Roman" w:eastAsia="方正书宋_GBK" w:cs="Times New Roman"/>
                <w:sz w:val="24"/>
                <w:szCs w:val="24"/>
                <w:lang w:val="en-US" w:eastAsia="zh-CN" w:bidi="ar-SA"/>
              </w:rPr>
              <w:t>2.40</w:t>
            </w:r>
          </w:p>
        </w:tc>
        <w:tc>
          <w:tcPr>
            <w:tcW w:w="2381" w:type="dxa"/>
            <w:vAlign w:val="center"/>
          </w:tcPr>
          <w:p>
            <w:pPr>
              <w:pStyle w:val="15"/>
              <w:rPr>
                <w:rFonts w:hint="default" w:ascii="方正书宋_GBK" w:hAnsi="Times New Roman" w:eastAsia="方正书宋_GBK" w:cs="Times New Roman"/>
                <w:sz w:val="24"/>
                <w:szCs w:val="24"/>
                <w:lang w:val="en-US" w:eastAsia="zh-CN" w:bidi="ar-SA"/>
              </w:rPr>
            </w:pPr>
            <w:r>
              <w:rPr>
                <w:rFonts w:hint="eastAsia" w:ascii="方正书宋_GBK" w:hAnsi="Times New Roman" w:eastAsia="方正书宋_GBK" w:cs="Times New Roman"/>
                <w:sz w:val="24"/>
                <w:szCs w:val="24"/>
                <w:lang w:val="en-US" w:eastAsia="zh-CN" w:bidi="ar-SA"/>
              </w:rPr>
              <w:t>2.40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spacing w:line="300" w:lineRule="exact"/>
              <w:jc w:val="center"/>
              <w:rPr>
                <w:rFonts w:ascii="方正书宋_GBK" w:hAnsi="Times New Roman" w:eastAsia="方正书宋_GBK" w:cs="Times New Roman"/>
                <w:sz w:val="24"/>
                <w:szCs w:val="24"/>
                <w:lang w:val="en-US" w:eastAsia="uk-UA" w:bidi="ar-SA"/>
              </w:rPr>
            </w:pPr>
            <w:r>
              <w:rPr>
                <w:rFonts w:ascii="方正书宋_GBK" w:eastAsia="方正书宋_GBK"/>
              </w:rPr>
              <w:t>4</w:t>
            </w:r>
          </w:p>
        </w:tc>
        <w:tc>
          <w:tcPr>
            <w:tcW w:w="3798" w:type="dxa"/>
            <w:vAlign w:val="center"/>
          </w:tcPr>
          <w:p>
            <w:pPr>
              <w:spacing w:line="300" w:lineRule="exact"/>
              <w:jc w:val="left"/>
              <w:rPr>
                <w:rFonts w:hint="eastAsia" w:ascii="方正书宋_GBK" w:hAnsi="Times New Roman" w:eastAsia="方正书宋_GBK" w:cs="Times New Roman"/>
                <w:sz w:val="24"/>
                <w:szCs w:val="24"/>
                <w:lang w:val="en-US" w:eastAsia="uk-UA" w:bidi="ar-SA"/>
              </w:rPr>
            </w:pPr>
            <w:r>
              <w:rPr>
                <w:rFonts w:ascii="方正书宋_GBK" w:eastAsia="方正书宋_GBK"/>
              </w:rPr>
              <w:t xml:space="preserve">    </w:t>
            </w:r>
            <w:r>
              <w:rPr>
                <w:rFonts w:hint="eastAsia" w:ascii="方正书宋_GBK" w:eastAsia="方正书宋_GBK"/>
              </w:rPr>
              <w:t>其中：公务用车购置费</w:t>
            </w:r>
          </w:p>
        </w:tc>
        <w:tc>
          <w:tcPr>
            <w:tcW w:w="2382" w:type="dxa"/>
            <w:vAlign w:val="center"/>
          </w:tcPr>
          <w:p>
            <w:pPr>
              <w:pStyle w:val="15"/>
              <w:rPr>
                <w:rFonts w:hint="eastAsia" w:ascii="方正书宋_GBK" w:hAnsi="Times New Roman" w:eastAsia="方正书宋_GBK" w:cs="Times New Roman"/>
                <w:sz w:val="24"/>
                <w:szCs w:val="24"/>
                <w:lang w:val="en-US" w:eastAsia="uk-UA" w:bidi="ar-SA"/>
              </w:rPr>
            </w:pPr>
          </w:p>
        </w:tc>
        <w:tc>
          <w:tcPr>
            <w:tcW w:w="2381" w:type="dxa"/>
            <w:vAlign w:val="center"/>
          </w:tcPr>
          <w:p>
            <w:pPr>
              <w:pStyle w:val="15"/>
              <w:rPr>
                <w:rFonts w:hint="eastAsia" w:ascii="方正书宋_GBK" w:hAnsi="Times New Roman" w:eastAsia="方正书宋_GBK" w:cs="Times New Roman"/>
                <w:sz w:val="24"/>
                <w:szCs w:val="24"/>
                <w:lang w:val="en-US" w:eastAsia="uk-UA" w:bidi="ar-SA"/>
              </w:rPr>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spacing w:line="300" w:lineRule="exact"/>
              <w:jc w:val="center"/>
              <w:rPr>
                <w:rFonts w:ascii="方正书宋_GBK" w:hAnsi="Times New Roman" w:eastAsia="方正书宋_GBK" w:cs="Times New Roman"/>
                <w:sz w:val="24"/>
                <w:szCs w:val="24"/>
                <w:lang w:val="en-US" w:eastAsia="uk-UA" w:bidi="ar-SA"/>
              </w:rPr>
            </w:pPr>
            <w:r>
              <w:rPr>
                <w:rFonts w:ascii="方正书宋_GBK" w:eastAsia="方正书宋_GBK"/>
              </w:rPr>
              <w:t>5</w:t>
            </w:r>
          </w:p>
        </w:tc>
        <w:tc>
          <w:tcPr>
            <w:tcW w:w="3798" w:type="dxa"/>
            <w:vAlign w:val="center"/>
          </w:tcPr>
          <w:p>
            <w:pPr>
              <w:spacing w:line="300" w:lineRule="exact"/>
              <w:jc w:val="left"/>
              <w:rPr>
                <w:rFonts w:ascii="方正书宋_GBK" w:hAnsi="Times New Roman" w:eastAsia="方正书宋_GBK" w:cs="Times New Roman"/>
                <w:sz w:val="24"/>
                <w:szCs w:val="24"/>
                <w:lang w:val="en-US" w:eastAsia="uk-UA" w:bidi="ar-SA"/>
              </w:rPr>
            </w:pPr>
            <w:r>
              <w:rPr>
                <w:rFonts w:ascii="方正书宋_GBK" w:eastAsia="方正书宋_GBK"/>
              </w:rPr>
              <w:t xml:space="preserve">          </w:t>
            </w:r>
            <w:r>
              <w:rPr>
                <w:rFonts w:hint="eastAsia" w:ascii="方正书宋_GBK" w:eastAsia="方正书宋_GBK"/>
              </w:rPr>
              <w:t>公务用车运行维护费</w:t>
            </w:r>
          </w:p>
        </w:tc>
        <w:tc>
          <w:tcPr>
            <w:tcW w:w="2382" w:type="dxa"/>
            <w:vAlign w:val="center"/>
          </w:tcPr>
          <w:p>
            <w:pPr>
              <w:pStyle w:val="15"/>
              <w:rPr>
                <w:rFonts w:hint="default" w:ascii="方正书宋_GBK" w:hAnsi="Times New Roman" w:eastAsia="方正书宋_GBK" w:cs="Times New Roman"/>
                <w:sz w:val="24"/>
                <w:szCs w:val="24"/>
                <w:lang w:val="en-US" w:eastAsia="zh-CN" w:bidi="ar-SA"/>
              </w:rPr>
            </w:pPr>
            <w:r>
              <w:rPr>
                <w:rFonts w:hint="eastAsia" w:ascii="方正书宋_GBK" w:hAnsi="Times New Roman" w:eastAsia="方正书宋_GBK" w:cs="Times New Roman"/>
                <w:sz w:val="24"/>
                <w:szCs w:val="24"/>
                <w:lang w:val="en-US" w:eastAsia="zh-CN" w:bidi="ar-SA"/>
              </w:rPr>
              <w:t>2.40</w:t>
            </w:r>
          </w:p>
        </w:tc>
        <w:tc>
          <w:tcPr>
            <w:tcW w:w="2381" w:type="dxa"/>
            <w:vAlign w:val="center"/>
          </w:tcPr>
          <w:p>
            <w:pPr>
              <w:pStyle w:val="15"/>
              <w:rPr>
                <w:rFonts w:hint="default" w:ascii="方正书宋_GBK" w:hAnsi="Times New Roman" w:eastAsia="方正书宋_GBK" w:cs="Times New Roman"/>
                <w:sz w:val="24"/>
                <w:szCs w:val="24"/>
                <w:lang w:val="en-US" w:eastAsia="zh-CN" w:bidi="ar-SA"/>
              </w:rPr>
            </w:pPr>
            <w:r>
              <w:rPr>
                <w:rFonts w:hint="eastAsia" w:ascii="方正书宋_GBK" w:hAnsi="Times New Roman" w:eastAsia="方正书宋_GBK" w:cs="Times New Roman"/>
                <w:sz w:val="24"/>
                <w:szCs w:val="24"/>
                <w:lang w:val="en-US" w:eastAsia="zh-CN" w:bidi="ar-SA"/>
              </w:rPr>
              <w:t>2.40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spacing w:line="300" w:lineRule="exact"/>
              <w:jc w:val="center"/>
              <w:rPr>
                <w:rFonts w:ascii="方正书宋_GBK" w:hAnsi="Times New Roman" w:eastAsia="方正书宋_GBK" w:cs="Times New Roman"/>
                <w:sz w:val="24"/>
                <w:szCs w:val="24"/>
                <w:lang w:val="en-US" w:eastAsia="uk-UA" w:bidi="ar-SA"/>
              </w:rPr>
            </w:pPr>
            <w:r>
              <w:rPr>
                <w:rFonts w:ascii="方正书宋_GBK" w:eastAsia="方正书宋_GBK"/>
              </w:rPr>
              <w:t>6</w:t>
            </w:r>
          </w:p>
        </w:tc>
        <w:tc>
          <w:tcPr>
            <w:tcW w:w="3798" w:type="dxa"/>
            <w:vAlign w:val="center"/>
          </w:tcPr>
          <w:p>
            <w:pPr>
              <w:spacing w:line="300" w:lineRule="exact"/>
              <w:jc w:val="left"/>
              <w:rPr>
                <w:rFonts w:ascii="方正书宋_GBK" w:hAnsi="Times New Roman" w:eastAsia="方正书宋_GBK" w:cs="Times New Roman"/>
                <w:sz w:val="24"/>
                <w:szCs w:val="24"/>
                <w:lang w:val="en-US" w:eastAsia="uk-UA" w:bidi="ar-SA"/>
              </w:rPr>
            </w:pPr>
            <w:r>
              <w:rPr>
                <w:rFonts w:hint="eastAsia" w:ascii="方正书宋_GBK" w:eastAsia="方正书宋_GBK"/>
              </w:rPr>
              <w:t>三、公务接待费</w:t>
            </w:r>
          </w:p>
        </w:tc>
        <w:tc>
          <w:tcPr>
            <w:tcW w:w="2382" w:type="dxa"/>
            <w:vAlign w:val="center"/>
          </w:tcPr>
          <w:p>
            <w:pPr>
              <w:pStyle w:val="15"/>
              <w:rPr>
                <w:rFonts w:hint="default" w:ascii="方正书宋_GBK" w:hAnsi="Times New Roman" w:eastAsia="方正书宋_GBK" w:cs="Times New Roman"/>
                <w:sz w:val="24"/>
                <w:szCs w:val="24"/>
                <w:lang w:val="en-US" w:eastAsia="zh-CN" w:bidi="ar-SA"/>
              </w:rPr>
            </w:pPr>
            <w:r>
              <w:rPr>
                <w:rFonts w:hint="eastAsia" w:ascii="方正书宋_GBK" w:hAnsi="Times New Roman" w:eastAsia="方正书宋_GBK" w:cs="Times New Roman"/>
                <w:sz w:val="24"/>
                <w:szCs w:val="24"/>
                <w:lang w:val="en-US" w:eastAsia="zh-CN" w:bidi="ar-SA"/>
              </w:rPr>
              <w:t>0.25</w:t>
            </w:r>
          </w:p>
        </w:tc>
        <w:tc>
          <w:tcPr>
            <w:tcW w:w="2381" w:type="dxa"/>
            <w:vAlign w:val="center"/>
          </w:tcPr>
          <w:p>
            <w:pPr>
              <w:pStyle w:val="15"/>
              <w:rPr>
                <w:rFonts w:hint="default" w:ascii="方正书宋_GBK" w:hAnsi="Times New Roman" w:eastAsia="方正书宋_GBK" w:cs="Times New Roman"/>
                <w:sz w:val="24"/>
                <w:szCs w:val="24"/>
                <w:lang w:val="en-US" w:eastAsia="zh-CN" w:bidi="ar-SA"/>
              </w:rPr>
            </w:pPr>
            <w:r>
              <w:rPr>
                <w:rFonts w:hint="eastAsia" w:ascii="方正书宋_GBK" w:hAnsi="Times New Roman" w:eastAsia="方正书宋_GBK" w:cs="Times New Roman"/>
                <w:sz w:val="24"/>
                <w:szCs w:val="24"/>
                <w:lang w:val="en-US" w:eastAsia="zh-CN" w:bidi="ar-SA"/>
              </w:rPr>
              <w:t>0.25</w:t>
            </w:r>
          </w:p>
        </w:tc>
        <w:tc>
          <w:tcPr>
            <w:tcW w:w="2381" w:type="dxa"/>
            <w:vAlign w:val="center"/>
          </w:tcPr>
          <w:p>
            <w:pPr>
              <w:pStyle w:val="15"/>
            </w:pPr>
          </w:p>
        </w:tc>
        <w:tc>
          <w:tcPr>
            <w:tcW w:w="2381" w:type="dxa"/>
            <w:vAlign w:val="center"/>
          </w:tcPr>
          <w:p>
            <w:pPr>
              <w:pStyle w:val="15"/>
            </w:pPr>
          </w:p>
        </w:tc>
      </w:tr>
    </w:tbl>
    <w:p>
      <w:pPr>
        <w:rPr>
          <w:rFonts w:ascii="方正小标宋_GBK" w:hAnsi="方正小标宋_GBK" w:eastAsia="方正小标宋_GBK" w:cs="方正小标宋_GBK"/>
          <w:color w:val="000000"/>
          <w:sz w:val="44"/>
        </w:rPr>
      </w:pPr>
      <w:r>
        <w:rPr>
          <w:rFonts w:ascii="方正小标宋_GBK" w:hAnsi="方正小标宋_GBK" w:eastAsia="方正小标宋_GBK" w:cs="方正小标宋_GBK"/>
          <w:color w:val="000000"/>
          <w:sz w:val="44"/>
        </w:rPr>
        <w:br w:type="page"/>
      </w:r>
    </w:p>
    <w:p>
      <w:pPr>
        <w:jc w:val="center"/>
        <w:outlineLvl w:val="4"/>
      </w:pPr>
      <w:r>
        <w:rPr>
          <w:rFonts w:ascii="方正小标宋_GBK" w:hAnsi="方正小标宋_GBK" w:eastAsia="方正小标宋_GBK" w:cs="方正小标宋_GBK"/>
          <w:color w:val="000000"/>
          <w:sz w:val="44"/>
        </w:rPr>
        <w:t>中国国际贸易促进委员会唐山市委员会本级2022年单位预算信息公开情况说明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按照《预算法》、《地方预决算公开操作规程》和《关于进一步推进预算公开工作的实施意见》规定，现将中国国际贸易促进委员会唐山市委员会本级2022年单位预算公开如下：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spacing w:line="56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根据《中国国际贸易促进委员会唐山市委员会职能配置、内设机构和人员编制方案》规定，中国国际贸易促进委员会唐山市委员会的主要职责是：</w:t>
      </w:r>
    </w:p>
    <w:p>
      <w:pPr>
        <w:spacing w:line="56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（一）发展同世界各国、各地区经济贸易界、商协会和其他经贸团体以及有关国际经济贸易组织的联系；负责与国（境）外对口组织在我市设立的代表机构以及外国在我市设立的商会进行联络并开展交流工作。</w:t>
      </w:r>
    </w:p>
    <w:p>
      <w:pPr>
        <w:spacing w:line="56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（二）负责办理市内单位出国（境）举办经贸展览会的报批手续；组织参加赴国（境）外举办唐山市贸易展览会、经贸洽谈会、国际博览会。</w:t>
      </w:r>
    </w:p>
    <w:p>
      <w:pPr>
        <w:spacing w:line="56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（三）安排、接待国外来我市举办的经济贸易或技术展览会。</w:t>
      </w:r>
    </w:p>
    <w:p>
      <w:pPr>
        <w:spacing w:line="56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办理涉及国际经济贸易、海事及相关的法律事务。签发中国出口货物一般原产地证明书；认证对外贸易单据；代办申请领事认证；办理涉外经济贸易文件证明；代理我市企业在国外申请办理注册商标和专利，并提供相应的咨询服务；办理涉外商务咨信调查，调解涉外经济纠纷。</w:t>
      </w:r>
    </w:p>
    <w:p>
      <w:pPr>
        <w:spacing w:line="56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（五）开展国内外经济贸易信息搜集、整理、传递和发布工作；承办中外经济技术合作项目的评估和可行性研究；提供涉外法律咨询、法律顾问工作。</w:t>
      </w:r>
    </w:p>
    <w:p>
      <w:pPr>
        <w:spacing w:line="56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（六）指导、协调我市县（市）区国际商会、行业国际商会的工作；负责对各分支机构及会员的服务和培训工作。</w:t>
      </w:r>
    </w:p>
    <w:p>
      <w:pPr>
        <w:spacing w:line="56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（七）负责协调与国际商会间交往的有关事宜。</w:t>
      </w:r>
    </w:p>
    <w:p>
      <w:pPr>
        <w:spacing w:line="560" w:lineRule="exact"/>
        <w:ind w:firstLine="640" w:firstLineChars="200"/>
        <w:rPr>
          <w:rFonts w:ascii="Times New Roman" w:eastAsia="方正仿宋_GBK"/>
          <w:sz w:val="28"/>
        </w:rPr>
      </w:pPr>
      <w:r>
        <w:rPr>
          <w:rFonts w:hint="eastAsia" w:ascii="方正仿宋简体" w:hAnsi="方正仿宋简体" w:eastAsia="方正仿宋简体" w:cs="方正仿宋简体"/>
          <w:sz w:val="32"/>
          <w:szCs w:val="32"/>
        </w:rPr>
        <w:t>（八）办理市政府交办的其他事宜。</w:t>
      </w:r>
    </w:p>
    <w:p>
      <w:pPr>
        <w:pStyle w:val="19"/>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中国国际贸易促进委员会唐山市委员会本级</w:t>
            </w:r>
          </w:p>
        </w:tc>
        <w:tc>
          <w:tcPr>
            <w:tcW w:w="1843" w:type="dxa"/>
            <w:vAlign w:val="center"/>
          </w:tcPr>
          <w:p>
            <w:pPr>
              <w:pStyle w:val="13"/>
            </w:pPr>
            <w:r>
              <w:t>事业</w:t>
            </w:r>
          </w:p>
        </w:tc>
        <w:tc>
          <w:tcPr>
            <w:tcW w:w="2126" w:type="dxa"/>
            <w:vAlign w:val="center"/>
          </w:tcPr>
          <w:p>
            <w:pPr>
              <w:pStyle w:val="13"/>
            </w:pPr>
            <w:r>
              <w:t>正处（县）级</w:t>
            </w:r>
          </w:p>
        </w:tc>
        <w:tc>
          <w:tcPr>
            <w:tcW w:w="3827" w:type="dxa"/>
            <w:vAlign w:val="center"/>
          </w:tcPr>
          <w:p>
            <w:pPr>
              <w:pStyle w:val="1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60" w:lineRule="exact"/>
        <w:ind w:firstLine="560" w:firstLineChars="200"/>
        <w:rPr>
          <w:rFonts w:eastAsia="方正仿宋_GBK"/>
          <w:color w:val="000000"/>
          <w:sz w:val="28"/>
        </w:rPr>
      </w:pPr>
      <w:r>
        <w:rPr>
          <w:rFonts w:eastAsia="方正仿宋_GBK"/>
          <w:color w:val="000000"/>
          <w:sz w:val="28"/>
        </w:rPr>
        <w:t>按照预算管理有关规定，目前我省单位预算的编制实行综合预算管理，即全部收入和支出都反映在预算中。</w:t>
      </w:r>
    </w:p>
    <w:p>
      <w:pPr>
        <w:spacing w:line="56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（一）收入预算说明</w:t>
      </w:r>
    </w:p>
    <w:p>
      <w:pPr>
        <w:spacing w:line="560" w:lineRule="exact"/>
        <w:ind w:firstLine="640" w:firstLineChars="200"/>
        <w:jc w:val="both"/>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w:t>
      </w:r>
      <w:r>
        <w:rPr>
          <w:rFonts w:hint="eastAsia" w:ascii="方正仿宋简体" w:hAnsi="方正仿宋简体" w:eastAsia="方正仿宋简体" w:cs="方正仿宋简体"/>
          <w:sz w:val="32"/>
          <w:szCs w:val="32"/>
          <w:lang w:val="en-US" w:eastAsia="zh-CN"/>
        </w:rPr>
        <w:t>022</w:t>
      </w:r>
      <w:r>
        <w:rPr>
          <w:rFonts w:hint="eastAsia" w:ascii="方正仿宋简体" w:hAnsi="方正仿宋简体" w:eastAsia="方正仿宋简体" w:cs="方正仿宋简体"/>
          <w:sz w:val="32"/>
          <w:szCs w:val="32"/>
        </w:rPr>
        <w:t>年，中国国际贸易促进委员会唐山市委员会预算收入总额为</w:t>
      </w:r>
      <w:r>
        <w:rPr>
          <w:rFonts w:hint="eastAsia" w:ascii="方正仿宋简体" w:hAnsi="方正仿宋简体" w:eastAsia="方正仿宋简体" w:cs="方正仿宋简体"/>
          <w:sz w:val="32"/>
          <w:szCs w:val="32"/>
          <w:lang w:val="en-US" w:eastAsia="zh-CN"/>
        </w:rPr>
        <w:t>248.42</w:t>
      </w:r>
      <w:r>
        <w:rPr>
          <w:rFonts w:hint="eastAsia" w:ascii="方正仿宋简体" w:hAnsi="方正仿宋简体" w:eastAsia="方正仿宋简体" w:cs="方正仿宋简体"/>
          <w:sz w:val="32"/>
          <w:szCs w:val="32"/>
        </w:rPr>
        <w:t>万元，其中财政拨款（补助）收入</w:t>
      </w:r>
      <w:r>
        <w:rPr>
          <w:rFonts w:hint="eastAsia" w:ascii="方正仿宋简体" w:hAnsi="方正仿宋简体" w:eastAsia="方正仿宋简体" w:cs="方正仿宋简体"/>
          <w:sz w:val="32"/>
          <w:szCs w:val="32"/>
          <w:lang w:val="en-US" w:eastAsia="zh-CN"/>
        </w:rPr>
        <w:t>248.42</w:t>
      </w:r>
      <w:r>
        <w:rPr>
          <w:rFonts w:hint="eastAsia" w:ascii="方正仿宋简体" w:hAnsi="方正仿宋简体" w:eastAsia="方正仿宋简体" w:cs="方正仿宋简体"/>
          <w:sz w:val="32"/>
          <w:szCs w:val="32"/>
        </w:rPr>
        <w:t>万元。</w:t>
      </w:r>
    </w:p>
    <w:p>
      <w:pPr>
        <w:spacing w:line="560" w:lineRule="exact"/>
        <w:ind w:firstLine="640" w:firstLineChars="200"/>
        <w:jc w:val="both"/>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（二）支出预算说明</w:t>
      </w:r>
    </w:p>
    <w:p>
      <w:pPr>
        <w:spacing w:line="560" w:lineRule="exact"/>
        <w:ind w:firstLine="640" w:firstLineChars="200"/>
        <w:jc w:val="both"/>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20</w:t>
      </w:r>
      <w:r>
        <w:rPr>
          <w:rFonts w:hint="eastAsia" w:ascii="方正仿宋简体" w:hAnsi="方正仿宋简体" w:eastAsia="方正仿宋简体" w:cs="方正仿宋简体"/>
          <w:sz w:val="32"/>
          <w:szCs w:val="32"/>
          <w:lang w:val="en-US" w:eastAsia="zh-CN"/>
        </w:rPr>
        <w:t>22</w:t>
      </w:r>
      <w:r>
        <w:rPr>
          <w:rFonts w:hint="eastAsia" w:ascii="方正仿宋简体" w:hAnsi="方正仿宋简体" w:eastAsia="方正仿宋简体" w:cs="方正仿宋简体"/>
          <w:sz w:val="32"/>
          <w:szCs w:val="32"/>
        </w:rPr>
        <w:t>年，中国国际贸易促进委员会唐山市委员会预算支出总额为</w:t>
      </w:r>
      <w:r>
        <w:rPr>
          <w:rFonts w:hint="eastAsia" w:ascii="方正仿宋简体" w:hAnsi="方正仿宋简体" w:eastAsia="方正仿宋简体" w:cs="方正仿宋简体"/>
          <w:sz w:val="32"/>
          <w:szCs w:val="32"/>
          <w:lang w:val="en-US" w:eastAsia="zh-CN"/>
        </w:rPr>
        <w:t>248.42</w:t>
      </w:r>
      <w:r>
        <w:rPr>
          <w:rFonts w:hint="eastAsia" w:ascii="方正仿宋简体" w:hAnsi="方正仿宋简体" w:eastAsia="方正仿宋简体" w:cs="方正仿宋简体"/>
          <w:sz w:val="32"/>
          <w:szCs w:val="32"/>
        </w:rPr>
        <w:t>万元，其中基本支出</w:t>
      </w:r>
      <w:r>
        <w:rPr>
          <w:rFonts w:hint="eastAsia" w:ascii="方正仿宋简体" w:hAnsi="方正仿宋简体" w:eastAsia="方正仿宋简体" w:cs="方正仿宋简体"/>
          <w:sz w:val="32"/>
          <w:szCs w:val="32"/>
          <w:lang w:val="en-US" w:eastAsia="zh-CN"/>
        </w:rPr>
        <w:t>248.42</w:t>
      </w:r>
      <w:r>
        <w:rPr>
          <w:rFonts w:hint="eastAsia" w:ascii="方正仿宋简体" w:hAnsi="方正仿宋简体" w:eastAsia="方正仿宋简体" w:cs="方正仿宋简体"/>
          <w:sz w:val="32"/>
          <w:szCs w:val="32"/>
        </w:rPr>
        <w:t>万元（其中人员经费支出</w:t>
      </w:r>
      <w:r>
        <w:rPr>
          <w:rFonts w:hint="eastAsia" w:ascii="方正仿宋简体" w:hAnsi="方正仿宋简体" w:eastAsia="方正仿宋简体" w:cs="方正仿宋简体"/>
          <w:sz w:val="32"/>
          <w:szCs w:val="32"/>
          <w:lang w:val="en-US" w:eastAsia="zh-CN"/>
        </w:rPr>
        <w:t>194.19</w:t>
      </w:r>
      <w:r>
        <w:rPr>
          <w:rFonts w:hint="eastAsia" w:ascii="方正仿宋简体" w:hAnsi="方正仿宋简体" w:eastAsia="方正仿宋简体" w:cs="方正仿宋简体"/>
          <w:sz w:val="32"/>
          <w:szCs w:val="32"/>
        </w:rPr>
        <w:t>万元，公用经费支出</w:t>
      </w:r>
      <w:r>
        <w:rPr>
          <w:rFonts w:hint="eastAsia" w:ascii="方正仿宋简体" w:hAnsi="方正仿宋简体" w:eastAsia="方正仿宋简体" w:cs="方正仿宋简体"/>
          <w:sz w:val="32"/>
          <w:szCs w:val="32"/>
          <w:lang w:val="en-US" w:eastAsia="zh-CN"/>
        </w:rPr>
        <w:t>33.20</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eastAsia="zh-CN"/>
        </w:rPr>
        <w:t>，项目专项公用经费支出</w:t>
      </w:r>
      <w:r>
        <w:rPr>
          <w:rFonts w:hint="eastAsia" w:ascii="方正仿宋简体" w:hAnsi="方正仿宋简体" w:eastAsia="方正仿宋简体" w:cs="方正仿宋简体"/>
          <w:sz w:val="32"/>
          <w:szCs w:val="32"/>
          <w:lang w:val="en-US" w:eastAsia="zh-CN"/>
        </w:rPr>
        <w:t>21.03万元</w:t>
      </w:r>
      <w:r>
        <w:rPr>
          <w:rFonts w:hint="eastAsia" w:ascii="方正仿宋简体" w:hAnsi="方正仿宋简体" w:eastAsia="方正仿宋简体" w:cs="方正仿宋简体"/>
          <w:sz w:val="32"/>
          <w:szCs w:val="32"/>
        </w:rPr>
        <w:t>）。</w:t>
      </w:r>
    </w:p>
    <w:p>
      <w:pPr>
        <w:spacing w:line="560" w:lineRule="exact"/>
        <w:ind w:firstLine="640" w:firstLineChars="200"/>
        <w:jc w:val="both"/>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（三）比上年增减情况</w:t>
      </w:r>
    </w:p>
    <w:p>
      <w:pPr>
        <w:spacing w:line="560" w:lineRule="exact"/>
        <w:ind w:firstLine="640" w:firstLineChars="200"/>
        <w:jc w:val="both"/>
      </w:pPr>
      <w:r>
        <w:rPr>
          <w:rFonts w:hint="eastAsia" w:ascii="方正仿宋简体" w:hAnsi="方正仿宋简体" w:eastAsia="方正仿宋简体" w:cs="方正仿宋简体"/>
          <w:sz w:val="32"/>
          <w:szCs w:val="32"/>
        </w:rPr>
        <w:t>与20</w:t>
      </w:r>
      <w:r>
        <w:rPr>
          <w:rFonts w:hint="eastAsia" w:ascii="方正仿宋简体" w:hAnsi="方正仿宋简体" w:eastAsia="方正仿宋简体" w:cs="方正仿宋简体"/>
          <w:sz w:val="32"/>
          <w:szCs w:val="32"/>
          <w:lang w:val="en-US" w:eastAsia="zh-CN"/>
        </w:rPr>
        <w:t>21</w:t>
      </w:r>
      <w:r>
        <w:rPr>
          <w:rFonts w:hint="eastAsia" w:ascii="方正仿宋简体" w:hAnsi="方正仿宋简体" w:eastAsia="方正仿宋简体" w:cs="方正仿宋简体"/>
          <w:sz w:val="32"/>
          <w:szCs w:val="32"/>
        </w:rPr>
        <w:t>年相比，20</w:t>
      </w:r>
      <w:r>
        <w:rPr>
          <w:rFonts w:hint="eastAsia" w:ascii="方正仿宋简体" w:hAnsi="方正仿宋简体" w:eastAsia="方正仿宋简体" w:cs="方正仿宋简体"/>
          <w:sz w:val="32"/>
          <w:szCs w:val="32"/>
          <w:lang w:val="en-US" w:eastAsia="zh-CN"/>
        </w:rPr>
        <w:t>22</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lang w:eastAsia="zh-CN"/>
        </w:rPr>
        <w:t>唐山市贸促</w:t>
      </w:r>
      <w:r>
        <w:rPr>
          <w:rFonts w:hint="eastAsia" w:ascii="方正仿宋简体" w:hAnsi="方正仿宋简体" w:eastAsia="方正仿宋简体" w:cs="方正仿宋简体"/>
          <w:sz w:val="32"/>
          <w:szCs w:val="32"/>
        </w:rPr>
        <w:t>会收支总预算</w:t>
      </w:r>
      <w:r>
        <w:rPr>
          <w:rFonts w:hint="eastAsia" w:ascii="方正仿宋简体" w:hAnsi="方正仿宋简体" w:eastAsia="方正仿宋简体" w:cs="方正仿宋简体"/>
          <w:sz w:val="32"/>
          <w:szCs w:val="32"/>
          <w:lang w:eastAsia="zh-CN"/>
        </w:rPr>
        <w:t>增加</w:t>
      </w:r>
      <w:r>
        <w:rPr>
          <w:rFonts w:hint="eastAsia" w:ascii="方正仿宋简体" w:hAnsi="方正仿宋简体" w:eastAsia="方正仿宋简体" w:cs="方正仿宋简体"/>
          <w:sz w:val="32"/>
          <w:szCs w:val="32"/>
          <w:lang w:val="en-US" w:eastAsia="zh-CN"/>
        </w:rPr>
        <w:t>13.60</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eastAsia="zh-CN"/>
        </w:rPr>
        <w:t>其中人员经费增长</w:t>
      </w:r>
      <w:r>
        <w:rPr>
          <w:rFonts w:hint="eastAsia" w:ascii="方正仿宋简体" w:hAnsi="方正仿宋简体" w:eastAsia="方正仿宋简体" w:cs="方正仿宋简体"/>
          <w:sz w:val="32"/>
          <w:szCs w:val="32"/>
          <w:lang w:val="en-US" w:eastAsia="zh-CN"/>
        </w:rPr>
        <w:t>14.15万元，</w:t>
      </w:r>
      <w:r>
        <w:rPr>
          <w:rFonts w:hint="eastAsia" w:ascii="方正仿宋简体" w:hAnsi="方正仿宋简体" w:eastAsia="方正仿宋简体" w:cs="方正仿宋简体"/>
          <w:sz w:val="32"/>
          <w:szCs w:val="32"/>
        </w:rPr>
        <w:t>原因是</w:t>
      </w:r>
      <w:r>
        <w:rPr>
          <w:rFonts w:hint="eastAsia" w:ascii="方正仿宋简体" w:hAnsi="方正仿宋简体" w:eastAsia="方正仿宋简体" w:cs="方正仿宋简体"/>
          <w:sz w:val="32"/>
          <w:szCs w:val="32"/>
          <w:lang w:eastAsia="zh-CN"/>
        </w:rPr>
        <w:t>人员增加、工资调级调档、保险及公积金基数上调等因素</w:t>
      </w:r>
      <w:r>
        <w:rPr>
          <w:rFonts w:hint="eastAsia" w:ascii="方正仿宋简体" w:hAnsi="方正仿宋简体" w:eastAsia="方正仿宋简体" w:cs="方正仿宋简体"/>
          <w:sz w:val="32"/>
          <w:szCs w:val="32"/>
          <w:lang w:val="en-US" w:eastAsia="zh-CN"/>
        </w:rPr>
        <w:t>；正常公用经费增加1.79万元，原因为人员增加；专项公用经费减少2.34万元，原因为压减预算。</w:t>
      </w:r>
    </w:p>
    <w:p>
      <w:pPr>
        <w:spacing w:before="10" w:after="10"/>
        <w:ind w:firstLine="640"/>
        <w:outlineLvl w:val="5"/>
      </w:pPr>
      <w:r>
        <w:rPr>
          <w:rFonts w:ascii="黑体" w:hAnsi="黑体" w:eastAsia="黑体" w:cs="黑体"/>
          <w:color w:val="000000"/>
          <w:sz w:val="32"/>
        </w:rPr>
        <w:t>三、机关运行经费安排情况</w:t>
      </w:r>
    </w:p>
    <w:p>
      <w:pPr>
        <w:spacing w:line="560" w:lineRule="exact"/>
        <w:ind w:firstLine="640" w:firstLineChars="200"/>
      </w:pPr>
      <w:r>
        <w:rPr>
          <w:rFonts w:hint="eastAsia" w:ascii="方正仿宋简体" w:hAnsi="方正仿宋简体" w:eastAsia="方正仿宋简体" w:cs="方正仿宋简体"/>
          <w:sz w:val="32"/>
          <w:szCs w:val="32"/>
        </w:rPr>
        <w:t>20</w:t>
      </w:r>
      <w:r>
        <w:rPr>
          <w:rFonts w:hint="eastAsia" w:ascii="方正仿宋简体" w:hAnsi="方正仿宋简体" w:eastAsia="方正仿宋简体" w:cs="方正仿宋简体"/>
          <w:sz w:val="32"/>
          <w:szCs w:val="32"/>
          <w:lang w:val="en-US" w:eastAsia="zh-CN"/>
        </w:rPr>
        <w:t>22</w:t>
      </w:r>
      <w:r>
        <w:rPr>
          <w:rFonts w:hint="eastAsia" w:ascii="方正仿宋简体" w:hAnsi="方正仿宋简体" w:eastAsia="方正仿宋简体" w:cs="方正仿宋简体"/>
          <w:sz w:val="32"/>
          <w:szCs w:val="32"/>
        </w:rPr>
        <w:t>年我会机关运行经费预算为</w:t>
      </w:r>
      <w:r>
        <w:rPr>
          <w:rFonts w:hint="eastAsia" w:ascii="方正仿宋简体" w:hAnsi="方正仿宋简体" w:eastAsia="方正仿宋简体" w:cs="方正仿宋简体"/>
          <w:sz w:val="32"/>
          <w:szCs w:val="32"/>
          <w:lang w:val="en-US" w:eastAsia="zh-CN"/>
        </w:rPr>
        <w:t>33.20</w:t>
      </w:r>
      <w:r>
        <w:rPr>
          <w:rFonts w:hint="eastAsia" w:ascii="方正仿宋简体" w:hAnsi="方正仿宋简体" w:eastAsia="方正仿宋简体" w:cs="方正仿宋简体"/>
          <w:sz w:val="32"/>
          <w:szCs w:val="32"/>
        </w:rPr>
        <w:t>万元。机关运行经费是指各部门的公用经费，主要包括办公及印刷费、邮电费、差旅费、</w:t>
      </w:r>
      <w:r>
        <w:rPr>
          <w:rFonts w:hint="eastAsia" w:ascii="方正仿宋简体" w:hAnsi="方正仿宋简体" w:eastAsia="方正仿宋简体" w:cs="方正仿宋简体"/>
          <w:sz w:val="32"/>
          <w:szCs w:val="32"/>
          <w:lang w:eastAsia="zh-CN"/>
        </w:rPr>
        <w:t>培训费</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CN"/>
        </w:rPr>
        <w:t>公务接待费、工会经费、</w:t>
      </w:r>
      <w:r>
        <w:rPr>
          <w:rFonts w:hint="eastAsia" w:ascii="方正仿宋简体" w:hAnsi="方正仿宋简体" w:eastAsia="方正仿宋简体" w:cs="方正仿宋简体"/>
          <w:sz w:val="32"/>
          <w:szCs w:val="32"/>
        </w:rPr>
        <w:t>福利费、办公用房物业管理费、公务用车运行维护费以及其他费用等。</w:t>
      </w:r>
    </w:p>
    <w:p>
      <w:pPr>
        <w:spacing w:before="10" w:after="10"/>
        <w:ind w:firstLine="640"/>
        <w:outlineLvl w:val="5"/>
      </w:pPr>
      <w:r>
        <w:rPr>
          <w:rFonts w:ascii="黑体" w:hAnsi="黑体" w:eastAsia="黑体" w:cs="黑体"/>
          <w:color w:val="000000"/>
          <w:sz w:val="32"/>
        </w:rPr>
        <w:t>四、财政拨款“三公”经费预算情况及增减变化原因</w:t>
      </w:r>
    </w:p>
    <w:p>
      <w:pPr>
        <w:spacing w:line="560" w:lineRule="exact"/>
        <w:ind w:firstLine="640" w:firstLineChars="200"/>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rPr>
        <w:t>20</w:t>
      </w:r>
      <w:r>
        <w:rPr>
          <w:rFonts w:hint="eastAsia" w:ascii="方正仿宋简体" w:hAnsi="方正仿宋简体" w:eastAsia="方正仿宋简体" w:cs="方正仿宋简体"/>
          <w:color w:val="auto"/>
          <w:sz w:val="32"/>
          <w:szCs w:val="32"/>
          <w:lang w:val="en-US" w:eastAsia="zh-CN"/>
        </w:rPr>
        <w:t>22</w:t>
      </w:r>
      <w:r>
        <w:rPr>
          <w:rFonts w:hint="eastAsia" w:ascii="方正仿宋简体" w:hAnsi="方正仿宋简体" w:eastAsia="方正仿宋简体" w:cs="方正仿宋简体"/>
          <w:color w:val="auto"/>
          <w:sz w:val="32"/>
          <w:szCs w:val="32"/>
        </w:rPr>
        <w:t>年我单位部门预算“三公</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经费</w:t>
      </w:r>
      <w:r>
        <w:rPr>
          <w:rFonts w:hint="eastAsia" w:ascii="方正仿宋简体" w:hAnsi="方正仿宋简体" w:eastAsia="方正仿宋简体" w:cs="方正仿宋简体"/>
          <w:color w:val="auto"/>
          <w:sz w:val="32"/>
          <w:szCs w:val="32"/>
          <w:lang w:eastAsia="zh-CN"/>
        </w:rPr>
        <w:t>预算安排</w:t>
      </w:r>
      <w:r>
        <w:rPr>
          <w:rFonts w:hint="eastAsia" w:ascii="方正仿宋简体" w:hAnsi="方正仿宋简体" w:eastAsia="方正仿宋简体" w:cs="方正仿宋简体"/>
          <w:color w:val="auto"/>
          <w:sz w:val="32"/>
          <w:szCs w:val="32"/>
          <w:lang w:val="en-US" w:eastAsia="zh-CN"/>
        </w:rPr>
        <w:t>2.65</w:t>
      </w:r>
      <w:r>
        <w:rPr>
          <w:rFonts w:hint="eastAsia" w:ascii="方正仿宋简体" w:hAnsi="方正仿宋简体" w:eastAsia="方正仿宋简体" w:cs="方正仿宋简体"/>
          <w:color w:val="auto"/>
          <w:sz w:val="32"/>
          <w:szCs w:val="32"/>
        </w:rPr>
        <w:t>万元，</w:t>
      </w:r>
      <w:r>
        <w:rPr>
          <w:rFonts w:hint="eastAsia" w:ascii="方正仿宋简体" w:hAnsi="方正仿宋简体" w:eastAsia="方正仿宋简体" w:cs="方正仿宋简体"/>
          <w:color w:val="auto"/>
          <w:sz w:val="32"/>
          <w:szCs w:val="32"/>
          <w:lang w:eastAsia="zh-CN"/>
        </w:rPr>
        <w:t>较</w:t>
      </w:r>
      <w:r>
        <w:rPr>
          <w:rFonts w:hint="eastAsia" w:ascii="方正仿宋简体" w:hAnsi="方正仿宋简体" w:eastAsia="方正仿宋简体" w:cs="方正仿宋简体"/>
          <w:color w:val="auto"/>
          <w:sz w:val="32"/>
          <w:szCs w:val="32"/>
          <w:lang w:val="en-US" w:eastAsia="zh-CN"/>
        </w:rPr>
        <w:t>2021年预算减少0.07万元。具体安排情况为：</w:t>
      </w:r>
    </w:p>
    <w:p>
      <w:pPr>
        <w:numPr>
          <w:ilvl w:val="0"/>
          <w:numId w:val="0"/>
        </w:numPr>
        <w:spacing w:line="560" w:lineRule="exact"/>
        <w:ind w:firstLine="640" w:firstLineChars="200"/>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（一）公务用车购置及运行费。共计安排2.40万元，与上年持平。</w:t>
      </w:r>
    </w:p>
    <w:p>
      <w:pPr>
        <w:numPr>
          <w:ilvl w:val="0"/>
          <w:numId w:val="1"/>
        </w:numPr>
        <w:spacing w:line="560" w:lineRule="exact"/>
        <w:ind w:left="0" w:leftChars="0" w:firstLine="640" w:firstLineChars="200"/>
        <w:rPr>
          <w:rFonts w:hint="default"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公务用车购置费0元。与上年持平，原因是无公务用车购置计划。</w:t>
      </w:r>
    </w:p>
    <w:p>
      <w:pPr>
        <w:numPr>
          <w:ilvl w:val="0"/>
          <w:numId w:val="1"/>
        </w:numPr>
        <w:spacing w:line="560" w:lineRule="exact"/>
        <w:ind w:left="0" w:leftChars="0" w:firstLine="640" w:firstLineChars="200"/>
        <w:rPr>
          <w:rFonts w:hint="default"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公务用车运行维护经费安排2.40万元，</w:t>
      </w:r>
      <w:r>
        <w:rPr>
          <w:rFonts w:hint="eastAsia" w:ascii="方正仿宋简体" w:hAnsi="方正仿宋简体" w:eastAsia="方正仿宋简体" w:cs="方正仿宋简体"/>
          <w:color w:val="auto"/>
          <w:sz w:val="32"/>
          <w:szCs w:val="32"/>
          <w:lang w:eastAsia="zh-CN"/>
        </w:rPr>
        <w:t>与上年持平，</w:t>
      </w:r>
      <w:r>
        <w:rPr>
          <w:rFonts w:hint="eastAsia" w:ascii="方正仿宋简体" w:hAnsi="方正仿宋简体" w:eastAsia="方正仿宋简体" w:cs="方正仿宋简体"/>
          <w:color w:val="auto"/>
          <w:sz w:val="32"/>
          <w:szCs w:val="32"/>
          <w:lang w:val="en-US" w:eastAsia="zh-CN"/>
        </w:rPr>
        <w:t>原因是未发生车辆购置。</w:t>
      </w:r>
    </w:p>
    <w:p>
      <w:pPr>
        <w:spacing w:line="560" w:lineRule="exact"/>
        <w:ind w:firstLine="640" w:firstLineChars="200"/>
        <w:rPr>
          <w:rFonts w:ascii="Times New Roman" w:eastAsia="方正仿宋_GBK"/>
          <w:sz w:val="28"/>
        </w:rPr>
      </w:pPr>
      <w:r>
        <w:rPr>
          <w:rFonts w:hint="eastAsia" w:ascii="方正仿宋简体" w:hAnsi="方正仿宋简体" w:eastAsia="方正仿宋简体" w:cs="方正仿宋简体"/>
          <w:color w:val="auto"/>
          <w:sz w:val="32"/>
          <w:szCs w:val="32"/>
          <w:lang w:val="en-US" w:eastAsia="zh-CN"/>
        </w:rPr>
        <w:t>（二）公务接待费。安排0.25万元；较上年预算减少0.07万元。</w:t>
      </w:r>
      <w:r>
        <w:rPr>
          <w:rFonts w:hint="eastAsia" w:ascii="方正仿宋简体" w:hAnsi="方正仿宋简体" w:eastAsia="方正仿宋简体" w:cs="方正仿宋简体"/>
          <w:color w:val="auto"/>
          <w:sz w:val="32"/>
          <w:szCs w:val="32"/>
        </w:rPr>
        <w:t>原因</w:t>
      </w:r>
      <w:r>
        <w:rPr>
          <w:rFonts w:hint="eastAsia" w:ascii="方正仿宋简体" w:hAnsi="方正仿宋简体" w:eastAsia="方正仿宋简体" w:cs="方正仿宋简体"/>
          <w:color w:val="auto"/>
          <w:sz w:val="32"/>
          <w:szCs w:val="32"/>
          <w:lang w:eastAsia="zh-CN"/>
        </w:rPr>
        <w:t>为正常公用经费减少，相应计提的公务接待费也减少</w:t>
      </w:r>
      <w:r>
        <w:rPr>
          <w:rFonts w:hint="eastAsia" w:ascii="方正仿宋简体" w:hAnsi="方正仿宋简体" w:eastAsia="方正仿宋简体" w:cs="方正仿宋简体"/>
          <w:color w:val="auto"/>
          <w:sz w:val="32"/>
          <w:szCs w:val="32"/>
        </w:rPr>
        <w:t>。</w:t>
      </w:r>
    </w:p>
    <w:p>
      <w:pPr>
        <w:numPr>
          <w:ilvl w:val="0"/>
          <w:numId w:val="0"/>
        </w:numPr>
        <w:spacing w:line="560" w:lineRule="exact"/>
        <w:ind w:firstLine="640" w:firstLineChars="200"/>
      </w:pPr>
      <w:r>
        <w:rPr>
          <w:rFonts w:hint="eastAsia" w:ascii="方正仿宋简体" w:hAnsi="方正仿宋简体" w:eastAsia="方正仿宋简体" w:cs="方正仿宋简体"/>
          <w:color w:val="auto"/>
          <w:sz w:val="32"/>
          <w:szCs w:val="32"/>
          <w:lang w:val="en-US" w:eastAsia="zh-CN"/>
        </w:rPr>
        <w:t>（三）</w:t>
      </w:r>
      <w:r>
        <w:rPr>
          <w:rFonts w:hint="eastAsia" w:ascii="方正仿宋简体" w:hAnsi="方正仿宋简体" w:eastAsia="方正仿宋简体" w:cs="方正仿宋简体"/>
          <w:color w:val="auto"/>
          <w:sz w:val="32"/>
          <w:szCs w:val="32"/>
        </w:rPr>
        <w:t>因公出国</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境</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费</w:t>
      </w:r>
      <w:r>
        <w:rPr>
          <w:rFonts w:hint="eastAsia" w:ascii="方正仿宋简体" w:hAnsi="方正仿宋简体" w:eastAsia="方正仿宋简体" w:cs="方正仿宋简体"/>
          <w:color w:val="auto"/>
          <w:sz w:val="32"/>
          <w:szCs w:val="32"/>
          <w:lang w:eastAsia="zh-CN"/>
        </w:rPr>
        <w:t>安排</w:t>
      </w:r>
      <w:r>
        <w:rPr>
          <w:rFonts w:hint="eastAsia" w:ascii="方正仿宋简体" w:hAnsi="方正仿宋简体" w:eastAsia="方正仿宋简体" w:cs="方正仿宋简体"/>
          <w:color w:val="auto"/>
          <w:sz w:val="32"/>
          <w:szCs w:val="32"/>
        </w:rPr>
        <w:t>0万元，与</w:t>
      </w:r>
      <w:r>
        <w:rPr>
          <w:rFonts w:hint="eastAsia" w:ascii="方正仿宋简体" w:hAnsi="方正仿宋简体" w:eastAsia="方正仿宋简体" w:cs="方正仿宋简体"/>
          <w:color w:val="auto"/>
          <w:sz w:val="32"/>
          <w:szCs w:val="32"/>
          <w:lang w:eastAsia="zh-CN"/>
        </w:rPr>
        <w:t>上年</w:t>
      </w:r>
      <w:r>
        <w:rPr>
          <w:rFonts w:hint="eastAsia" w:ascii="方正仿宋简体" w:hAnsi="方正仿宋简体" w:eastAsia="方正仿宋简体" w:cs="方正仿宋简体"/>
          <w:color w:val="auto"/>
          <w:sz w:val="32"/>
          <w:szCs w:val="32"/>
        </w:rPr>
        <w:t>持平，原因是没有安排部门预算因公出国境费；</w:t>
      </w:r>
    </w:p>
    <w:p>
      <w:pPr>
        <w:spacing w:before="10" w:after="10"/>
        <w:ind w:firstLine="640"/>
        <w:outlineLvl w:val="5"/>
      </w:pPr>
      <w:r>
        <w:rPr>
          <w:rFonts w:ascii="黑体" w:hAnsi="黑体" w:eastAsia="黑体" w:cs="黑体"/>
          <w:color w:val="000000"/>
          <w:sz w:val="32"/>
        </w:rPr>
        <w:t>五、预算绩效信息</w:t>
      </w:r>
    </w:p>
    <w:p>
      <w:pPr>
        <w:pStyle w:val="20"/>
        <w:ind w:firstLine="560"/>
      </w:pPr>
      <w:r>
        <w:rPr>
          <w:rFonts w:ascii="方正仿宋_GBK" w:hAnsi="方正仿宋_GBK" w:eastAsia="方正仿宋_GBK" w:cs="方正仿宋_GBK"/>
          <w:b/>
          <w:color w:val="000000"/>
          <w:sz w:val="28"/>
        </w:rPr>
        <w:t>1、办公设备购置绩效目标表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2"/>
            </w:pPr>
            <w:r>
              <w:t>1.做好购置各种等工作,保障单位业务发展</w:t>
            </w:r>
          </w:p>
        </w:tc>
      </w:tr>
    </w:tbl>
    <w:p>
      <w:pPr>
        <w:pStyle w:val="20"/>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设备和专用材料购置完成率</w:t>
            </w:r>
          </w:p>
        </w:tc>
        <w:tc>
          <w:tcPr>
            <w:tcW w:w="2835" w:type="dxa"/>
            <w:vAlign w:val="center"/>
          </w:tcPr>
          <w:p>
            <w:pPr>
              <w:pStyle w:val="22"/>
            </w:pPr>
            <w:r>
              <w:t>设备和专用材料购置完成率</w:t>
            </w:r>
          </w:p>
        </w:tc>
        <w:tc>
          <w:tcPr>
            <w:tcW w:w="2551" w:type="dxa"/>
            <w:vAlign w:val="center"/>
          </w:tcPr>
          <w:p>
            <w:pPr>
              <w:pStyle w:val="22"/>
            </w:pPr>
            <w:r>
              <w:t>100%</w:t>
            </w:r>
          </w:p>
        </w:tc>
        <w:tc>
          <w:tcPr>
            <w:tcW w:w="2268"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0"/>
            </w:pPr>
          </w:p>
        </w:tc>
        <w:tc>
          <w:tcPr>
            <w:tcW w:w="2268" w:type="dxa"/>
            <w:vAlign w:val="center"/>
          </w:tcPr>
          <w:p>
            <w:pPr>
              <w:pStyle w:val="22"/>
            </w:pPr>
            <w:r>
              <w:t>质量指标</w:t>
            </w:r>
          </w:p>
        </w:tc>
        <w:tc>
          <w:tcPr>
            <w:tcW w:w="2835" w:type="dxa"/>
            <w:vAlign w:val="center"/>
          </w:tcPr>
          <w:p>
            <w:pPr>
              <w:pStyle w:val="22"/>
            </w:pPr>
            <w:r>
              <w:t>验收合格率</w:t>
            </w:r>
          </w:p>
        </w:tc>
        <w:tc>
          <w:tcPr>
            <w:tcW w:w="2835" w:type="dxa"/>
            <w:vAlign w:val="center"/>
          </w:tcPr>
          <w:p>
            <w:pPr>
              <w:pStyle w:val="22"/>
            </w:pPr>
            <w:r>
              <w:t>验收合格率=验收合格的设备数量/当年购置设备数量*100%</w:t>
            </w:r>
          </w:p>
        </w:tc>
        <w:tc>
          <w:tcPr>
            <w:tcW w:w="2551" w:type="dxa"/>
            <w:vAlign w:val="center"/>
          </w:tcPr>
          <w:p>
            <w:pPr>
              <w:pStyle w:val="22"/>
            </w:pPr>
            <w:r>
              <w:t>100%</w:t>
            </w:r>
          </w:p>
        </w:tc>
        <w:tc>
          <w:tcPr>
            <w:tcW w:w="2268"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0"/>
            </w:pPr>
          </w:p>
        </w:tc>
        <w:tc>
          <w:tcPr>
            <w:tcW w:w="2268" w:type="dxa"/>
            <w:vAlign w:val="center"/>
          </w:tcPr>
          <w:p>
            <w:pPr>
              <w:pStyle w:val="22"/>
            </w:pPr>
            <w:r>
              <w:t>成本指标</w:t>
            </w:r>
          </w:p>
        </w:tc>
        <w:tc>
          <w:tcPr>
            <w:tcW w:w="2835" w:type="dxa"/>
            <w:vAlign w:val="center"/>
          </w:tcPr>
          <w:p>
            <w:pPr>
              <w:pStyle w:val="22"/>
            </w:pPr>
            <w:r>
              <w:t>预算执行率</w:t>
            </w:r>
          </w:p>
        </w:tc>
        <w:tc>
          <w:tcPr>
            <w:tcW w:w="2835" w:type="dxa"/>
            <w:vAlign w:val="center"/>
          </w:tcPr>
          <w:p>
            <w:pPr>
              <w:pStyle w:val="22"/>
            </w:pPr>
            <w:r>
              <w:t>预算执行率</w:t>
            </w:r>
          </w:p>
        </w:tc>
        <w:tc>
          <w:tcPr>
            <w:tcW w:w="2551" w:type="dxa"/>
            <w:vAlign w:val="center"/>
          </w:tcPr>
          <w:p>
            <w:pPr>
              <w:pStyle w:val="22"/>
            </w:pPr>
            <w:r>
              <w:t>≥90%</w:t>
            </w:r>
          </w:p>
        </w:tc>
        <w:tc>
          <w:tcPr>
            <w:tcW w:w="2268"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0"/>
            </w:pPr>
          </w:p>
        </w:tc>
        <w:tc>
          <w:tcPr>
            <w:tcW w:w="2268" w:type="dxa"/>
            <w:vAlign w:val="center"/>
          </w:tcPr>
          <w:p>
            <w:pPr>
              <w:pStyle w:val="22"/>
            </w:pPr>
            <w:r>
              <w:t>时效指标</w:t>
            </w:r>
          </w:p>
        </w:tc>
        <w:tc>
          <w:tcPr>
            <w:tcW w:w="2835" w:type="dxa"/>
            <w:vAlign w:val="center"/>
          </w:tcPr>
          <w:p>
            <w:pPr>
              <w:pStyle w:val="22"/>
            </w:pPr>
            <w:r>
              <w:t>购置完成时限</w:t>
            </w:r>
          </w:p>
        </w:tc>
        <w:tc>
          <w:tcPr>
            <w:tcW w:w="2835" w:type="dxa"/>
            <w:vAlign w:val="center"/>
          </w:tcPr>
          <w:p>
            <w:pPr>
              <w:pStyle w:val="22"/>
            </w:pPr>
            <w:r>
              <w:t>购置完成时限</w:t>
            </w:r>
          </w:p>
        </w:tc>
        <w:tc>
          <w:tcPr>
            <w:tcW w:w="2551" w:type="dxa"/>
            <w:vAlign w:val="center"/>
          </w:tcPr>
          <w:p>
            <w:pPr>
              <w:pStyle w:val="22"/>
            </w:pPr>
            <w:r>
              <w:t>2022年12月31日</w:t>
            </w:r>
          </w:p>
        </w:tc>
        <w:tc>
          <w:tcPr>
            <w:tcW w:w="2268"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提升公共服务水平</w:t>
            </w:r>
          </w:p>
        </w:tc>
        <w:tc>
          <w:tcPr>
            <w:tcW w:w="2835" w:type="dxa"/>
            <w:vAlign w:val="center"/>
          </w:tcPr>
          <w:p>
            <w:pPr>
              <w:pStyle w:val="22"/>
            </w:pPr>
            <w:r>
              <w:t>购置对公共服务水平的提升情况</w:t>
            </w:r>
          </w:p>
        </w:tc>
        <w:tc>
          <w:tcPr>
            <w:tcW w:w="2551" w:type="dxa"/>
            <w:vAlign w:val="center"/>
          </w:tcPr>
          <w:p>
            <w:pPr>
              <w:pStyle w:val="22"/>
            </w:pPr>
            <w:r>
              <w:t>有所提升</w:t>
            </w:r>
          </w:p>
        </w:tc>
        <w:tc>
          <w:tcPr>
            <w:tcW w:w="2268"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服务对象满意度</w:t>
            </w:r>
          </w:p>
        </w:tc>
        <w:tc>
          <w:tcPr>
            <w:tcW w:w="2835" w:type="dxa"/>
            <w:vAlign w:val="center"/>
          </w:tcPr>
          <w:p>
            <w:pPr>
              <w:pStyle w:val="22"/>
            </w:pPr>
            <w:r>
              <w:t>服务对象满意度</w:t>
            </w:r>
          </w:p>
        </w:tc>
        <w:tc>
          <w:tcPr>
            <w:tcW w:w="2551" w:type="dxa"/>
            <w:vAlign w:val="center"/>
          </w:tcPr>
          <w:p>
            <w:pPr>
              <w:pStyle w:val="22"/>
            </w:pPr>
            <w:r>
              <w:t>≥90%</w:t>
            </w:r>
          </w:p>
        </w:tc>
        <w:tc>
          <w:tcPr>
            <w:tcW w:w="2268" w:type="dxa"/>
            <w:vAlign w:val="center"/>
          </w:tcPr>
          <w:p>
            <w:pPr>
              <w:pStyle w:val="22"/>
            </w:pPr>
          </w:p>
        </w:tc>
      </w:tr>
    </w:tbl>
    <w:p>
      <w:pPr>
        <w:pStyle w:val="20"/>
      </w:pPr>
    </w:p>
    <w:p>
      <w:pPr>
        <w:pStyle w:val="20"/>
        <w:ind w:firstLine="560"/>
      </w:pPr>
      <w:r>
        <w:rPr>
          <w:rFonts w:ascii="方正仿宋_GBK" w:hAnsi="方正仿宋_GBK" w:eastAsia="方正仿宋_GBK" w:cs="方正仿宋_GBK"/>
          <w:b/>
          <w:color w:val="000000"/>
          <w:sz w:val="28"/>
        </w:rPr>
        <w:t>2、法律培训会议绩效目标表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2"/>
            </w:pPr>
            <w:r>
              <w:t>1.做好专项会议工作，保障单位业务开展。</w:t>
            </w:r>
          </w:p>
        </w:tc>
      </w:tr>
    </w:tbl>
    <w:p>
      <w:pPr>
        <w:pStyle w:val="20"/>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会议出勤率（%）</w:t>
            </w:r>
          </w:p>
        </w:tc>
        <w:tc>
          <w:tcPr>
            <w:tcW w:w="2835" w:type="dxa"/>
            <w:vAlign w:val="center"/>
          </w:tcPr>
          <w:p>
            <w:pPr>
              <w:pStyle w:val="22"/>
            </w:pPr>
            <w:r>
              <w:t>会议出勤率=实际出勤学员数量/参加会议人员数量*100%</w:t>
            </w:r>
          </w:p>
        </w:tc>
        <w:tc>
          <w:tcPr>
            <w:tcW w:w="2551" w:type="dxa"/>
            <w:vAlign w:val="center"/>
          </w:tcPr>
          <w:p>
            <w:pPr>
              <w:pStyle w:val="22"/>
            </w:pPr>
            <w:r>
              <w:t>100%</w:t>
            </w:r>
          </w:p>
        </w:tc>
        <w:tc>
          <w:tcPr>
            <w:tcW w:w="2268"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0"/>
            </w:pPr>
          </w:p>
        </w:tc>
        <w:tc>
          <w:tcPr>
            <w:tcW w:w="2268" w:type="dxa"/>
            <w:vAlign w:val="center"/>
          </w:tcPr>
          <w:p>
            <w:pPr>
              <w:pStyle w:val="22"/>
            </w:pPr>
            <w:r>
              <w:t>质量指标</w:t>
            </w:r>
          </w:p>
        </w:tc>
        <w:tc>
          <w:tcPr>
            <w:tcW w:w="2835" w:type="dxa"/>
            <w:vAlign w:val="center"/>
          </w:tcPr>
          <w:p>
            <w:pPr>
              <w:pStyle w:val="22"/>
            </w:pPr>
            <w:r>
              <w:t>会议合格率（%）</w:t>
            </w:r>
          </w:p>
        </w:tc>
        <w:tc>
          <w:tcPr>
            <w:tcW w:w="2835" w:type="dxa"/>
            <w:vAlign w:val="center"/>
          </w:tcPr>
          <w:p>
            <w:pPr>
              <w:pStyle w:val="22"/>
            </w:pPr>
            <w:r>
              <w:t>会议合格率（%）</w:t>
            </w:r>
          </w:p>
        </w:tc>
        <w:tc>
          <w:tcPr>
            <w:tcW w:w="2551" w:type="dxa"/>
            <w:vAlign w:val="center"/>
          </w:tcPr>
          <w:p>
            <w:pPr>
              <w:pStyle w:val="22"/>
            </w:pPr>
            <w:r>
              <w:t>90%</w:t>
            </w:r>
          </w:p>
        </w:tc>
        <w:tc>
          <w:tcPr>
            <w:tcW w:w="2268"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0"/>
            </w:pPr>
          </w:p>
        </w:tc>
        <w:tc>
          <w:tcPr>
            <w:tcW w:w="2268" w:type="dxa"/>
            <w:vAlign w:val="center"/>
          </w:tcPr>
          <w:p>
            <w:pPr>
              <w:pStyle w:val="22"/>
            </w:pPr>
            <w:r>
              <w:t>成本指标</w:t>
            </w:r>
          </w:p>
        </w:tc>
        <w:tc>
          <w:tcPr>
            <w:tcW w:w="2835" w:type="dxa"/>
            <w:vAlign w:val="center"/>
          </w:tcPr>
          <w:p>
            <w:pPr>
              <w:pStyle w:val="22"/>
            </w:pPr>
            <w:r>
              <w:t>预算执行率</w:t>
            </w:r>
          </w:p>
        </w:tc>
        <w:tc>
          <w:tcPr>
            <w:tcW w:w="2835" w:type="dxa"/>
            <w:vAlign w:val="center"/>
          </w:tcPr>
          <w:p>
            <w:pPr>
              <w:pStyle w:val="22"/>
            </w:pPr>
            <w:r>
              <w:t>预算执行率</w:t>
            </w:r>
          </w:p>
        </w:tc>
        <w:tc>
          <w:tcPr>
            <w:tcW w:w="2551" w:type="dxa"/>
            <w:vAlign w:val="center"/>
          </w:tcPr>
          <w:p>
            <w:pPr>
              <w:pStyle w:val="22"/>
            </w:pPr>
            <w:r>
              <w:t>≥90%</w:t>
            </w:r>
          </w:p>
        </w:tc>
        <w:tc>
          <w:tcPr>
            <w:tcW w:w="2268"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0"/>
            </w:pPr>
          </w:p>
        </w:tc>
        <w:tc>
          <w:tcPr>
            <w:tcW w:w="2268" w:type="dxa"/>
            <w:vAlign w:val="center"/>
          </w:tcPr>
          <w:p>
            <w:pPr>
              <w:pStyle w:val="22"/>
            </w:pPr>
            <w:r>
              <w:t>时效指标</w:t>
            </w:r>
          </w:p>
        </w:tc>
        <w:tc>
          <w:tcPr>
            <w:tcW w:w="2835" w:type="dxa"/>
            <w:vAlign w:val="center"/>
          </w:tcPr>
          <w:p>
            <w:pPr>
              <w:pStyle w:val="22"/>
            </w:pPr>
            <w:r>
              <w:t>完成时限</w:t>
            </w:r>
          </w:p>
        </w:tc>
        <w:tc>
          <w:tcPr>
            <w:tcW w:w="2835" w:type="dxa"/>
            <w:vAlign w:val="center"/>
          </w:tcPr>
          <w:p>
            <w:pPr>
              <w:pStyle w:val="22"/>
            </w:pPr>
            <w:r>
              <w:t>完成时限</w:t>
            </w:r>
          </w:p>
        </w:tc>
        <w:tc>
          <w:tcPr>
            <w:tcW w:w="2551" w:type="dxa"/>
            <w:vAlign w:val="center"/>
          </w:tcPr>
          <w:p>
            <w:pPr>
              <w:pStyle w:val="22"/>
            </w:pPr>
            <w:r>
              <w:t>2022年12月31日</w:t>
            </w:r>
          </w:p>
        </w:tc>
        <w:tc>
          <w:tcPr>
            <w:tcW w:w="2268"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会议内容有效落实</w:t>
            </w:r>
          </w:p>
        </w:tc>
        <w:tc>
          <w:tcPr>
            <w:tcW w:w="2835" w:type="dxa"/>
            <w:vAlign w:val="center"/>
          </w:tcPr>
          <w:p>
            <w:pPr>
              <w:pStyle w:val="22"/>
            </w:pPr>
            <w:r>
              <w:t>会议内容有效落实</w:t>
            </w:r>
          </w:p>
        </w:tc>
        <w:tc>
          <w:tcPr>
            <w:tcW w:w="2551" w:type="dxa"/>
            <w:vAlign w:val="center"/>
          </w:tcPr>
          <w:p>
            <w:pPr>
              <w:pStyle w:val="22"/>
            </w:pPr>
            <w:r>
              <w:t>有效落实</w:t>
            </w:r>
          </w:p>
        </w:tc>
        <w:tc>
          <w:tcPr>
            <w:tcW w:w="2268"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服务对象满意度</w:t>
            </w:r>
          </w:p>
        </w:tc>
        <w:tc>
          <w:tcPr>
            <w:tcW w:w="2835" w:type="dxa"/>
            <w:vAlign w:val="center"/>
          </w:tcPr>
          <w:p>
            <w:pPr>
              <w:pStyle w:val="22"/>
            </w:pPr>
            <w:r>
              <w:t>服务对象满意度</w:t>
            </w:r>
          </w:p>
        </w:tc>
        <w:tc>
          <w:tcPr>
            <w:tcW w:w="2551" w:type="dxa"/>
            <w:vAlign w:val="center"/>
          </w:tcPr>
          <w:p>
            <w:pPr>
              <w:pStyle w:val="22"/>
            </w:pPr>
            <w:r>
              <w:t>≥90%</w:t>
            </w:r>
          </w:p>
        </w:tc>
        <w:tc>
          <w:tcPr>
            <w:tcW w:w="2268" w:type="dxa"/>
            <w:vAlign w:val="center"/>
          </w:tcPr>
          <w:p>
            <w:pPr>
              <w:pStyle w:val="22"/>
            </w:pPr>
          </w:p>
        </w:tc>
      </w:tr>
    </w:tbl>
    <w:p>
      <w:pPr>
        <w:pStyle w:val="20"/>
      </w:pPr>
    </w:p>
    <w:p>
      <w:pPr>
        <w:pStyle w:val="20"/>
        <w:ind w:firstLine="560"/>
      </w:pPr>
      <w:r>
        <w:rPr>
          <w:rFonts w:ascii="方正仿宋_GBK" w:hAnsi="方正仿宋_GBK" w:eastAsia="方正仿宋_GBK" w:cs="方正仿宋_GBK"/>
          <w:b/>
          <w:color w:val="000000"/>
          <w:sz w:val="28"/>
        </w:rPr>
        <w:t>3、会展办公室经费绩效目标表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2"/>
            </w:pPr>
            <w:r>
              <w:t>1.做好业务调研工作，保障单位业务开展。</w:t>
            </w:r>
          </w:p>
        </w:tc>
      </w:tr>
    </w:tbl>
    <w:p>
      <w:pPr>
        <w:pStyle w:val="20"/>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调研完成率</w:t>
            </w:r>
          </w:p>
        </w:tc>
        <w:tc>
          <w:tcPr>
            <w:tcW w:w="2835" w:type="dxa"/>
            <w:vAlign w:val="center"/>
          </w:tcPr>
          <w:p>
            <w:pPr>
              <w:pStyle w:val="22"/>
            </w:pPr>
            <w:r>
              <w:t>调研完成率</w:t>
            </w:r>
          </w:p>
        </w:tc>
        <w:tc>
          <w:tcPr>
            <w:tcW w:w="2551" w:type="dxa"/>
            <w:vAlign w:val="center"/>
          </w:tcPr>
          <w:p>
            <w:pPr>
              <w:pStyle w:val="22"/>
            </w:pPr>
            <w:r>
              <w:t>100%</w:t>
            </w:r>
          </w:p>
        </w:tc>
        <w:tc>
          <w:tcPr>
            <w:tcW w:w="2268"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0"/>
            </w:pPr>
          </w:p>
        </w:tc>
        <w:tc>
          <w:tcPr>
            <w:tcW w:w="2268" w:type="dxa"/>
            <w:vAlign w:val="center"/>
          </w:tcPr>
          <w:p>
            <w:pPr>
              <w:pStyle w:val="22"/>
            </w:pPr>
            <w:r>
              <w:t>质量指标</w:t>
            </w:r>
          </w:p>
        </w:tc>
        <w:tc>
          <w:tcPr>
            <w:tcW w:w="2835" w:type="dxa"/>
            <w:vAlign w:val="center"/>
          </w:tcPr>
          <w:p>
            <w:pPr>
              <w:pStyle w:val="22"/>
            </w:pPr>
            <w:r>
              <w:t>调研合格率</w:t>
            </w:r>
          </w:p>
        </w:tc>
        <w:tc>
          <w:tcPr>
            <w:tcW w:w="2835" w:type="dxa"/>
            <w:vAlign w:val="center"/>
          </w:tcPr>
          <w:p>
            <w:pPr>
              <w:pStyle w:val="22"/>
            </w:pPr>
            <w:r>
              <w:t>调研合格率</w:t>
            </w:r>
          </w:p>
        </w:tc>
        <w:tc>
          <w:tcPr>
            <w:tcW w:w="2551" w:type="dxa"/>
            <w:vAlign w:val="center"/>
          </w:tcPr>
          <w:p>
            <w:pPr>
              <w:pStyle w:val="22"/>
            </w:pPr>
            <w:r>
              <w:t>100%</w:t>
            </w:r>
          </w:p>
        </w:tc>
        <w:tc>
          <w:tcPr>
            <w:tcW w:w="2268"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0"/>
            </w:pPr>
          </w:p>
        </w:tc>
        <w:tc>
          <w:tcPr>
            <w:tcW w:w="2268" w:type="dxa"/>
            <w:vAlign w:val="center"/>
          </w:tcPr>
          <w:p>
            <w:pPr>
              <w:pStyle w:val="22"/>
            </w:pPr>
            <w:r>
              <w:t>成本指标</w:t>
            </w:r>
          </w:p>
        </w:tc>
        <w:tc>
          <w:tcPr>
            <w:tcW w:w="2835" w:type="dxa"/>
            <w:vAlign w:val="center"/>
          </w:tcPr>
          <w:p>
            <w:pPr>
              <w:pStyle w:val="22"/>
            </w:pPr>
            <w:r>
              <w:t>预算执行率</w:t>
            </w:r>
          </w:p>
        </w:tc>
        <w:tc>
          <w:tcPr>
            <w:tcW w:w="2835" w:type="dxa"/>
            <w:vAlign w:val="center"/>
          </w:tcPr>
          <w:p>
            <w:pPr>
              <w:pStyle w:val="22"/>
            </w:pPr>
            <w:r>
              <w:t>预算执行率</w:t>
            </w:r>
          </w:p>
        </w:tc>
        <w:tc>
          <w:tcPr>
            <w:tcW w:w="2551" w:type="dxa"/>
            <w:vAlign w:val="center"/>
          </w:tcPr>
          <w:p>
            <w:pPr>
              <w:pStyle w:val="22"/>
            </w:pPr>
            <w:r>
              <w:t>≥90%</w:t>
            </w:r>
          </w:p>
        </w:tc>
        <w:tc>
          <w:tcPr>
            <w:tcW w:w="2268"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0"/>
            </w:pPr>
          </w:p>
        </w:tc>
        <w:tc>
          <w:tcPr>
            <w:tcW w:w="2268" w:type="dxa"/>
            <w:vAlign w:val="center"/>
          </w:tcPr>
          <w:p>
            <w:pPr>
              <w:pStyle w:val="22"/>
            </w:pPr>
            <w:r>
              <w:t>时效指标</w:t>
            </w:r>
          </w:p>
        </w:tc>
        <w:tc>
          <w:tcPr>
            <w:tcW w:w="2835" w:type="dxa"/>
            <w:vAlign w:val="center"/>
          </w:tcPr>
          <w:p>
            <w:pPr>
              <w:pStyle w:val="22"/>
            </w:pPr>
            <w:r>
              <w:t>调研完成时限</w:t>
            </w:r>
          </w:p>
        </w:tc>
        <w:tc>
          <w:tcPr>
            <w:tcW w:w="2835" w:type="dxa"/>
            <w:vAlign w:val="center"/>
          </w:tcPr>
          <w:p>
            <w:pPr>
              <w:pStyle w:val="22"/>
            </w:pPr>
            <w:r>
              <w:t>调研完成时限</w:t>
            </w:r>
          </w:p>
        </w:tc>
        <w:tc>
          <w:tcPr>
            <w:tcW w:w="2551" w:type="dxa"/>
            <w:vAlign w:val="center"/>
          </w:tcPr>
          <w:p>
            <w:pPr>
              <w:pStyle w:val="22"/>
            </w:pPr>
            <w:r>
              <w:t>2022年12月31日</w:t>
            </w:r>
          </w:p>
        </w:tc>
        <w:tc>
          <w:tcPr>
            <w:tcW w:w="2268"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意见建议采纳率（%）</w:t>
            </w:r>
          </w:p>
        </w:tc>
        <w:tc>
          <w:tcPr>
            <w:tcW w:w="2835" w:type="dxa"/>
            <w:vAlign w:val="center"/>
          </w:tcPr>
          <w:p>
            <w:pPr>
              <w:pStyle w:val="22"/>
            </w:pPr>
            <w:r>
              <w:t>被采纳的意见建议数量占总数量的比率</w:t>
            </w:r>
          </w:p>
        </w:tc>
        <w:tc>
          <w:tcPr>
            <w:tcW w:w="2551" w:type="dxa"/>
            <w:vAlign w:val="center"/>
          </w:tcPr>
          <w:p>
            <w:pPr>
              <w:pStyle w:val="22"/>
            </w:pPr>
            <w:r>
              <w:t>≥90%</w:t>
            </w:r>
          </w:p>
        </w:tc>
        <w:tc>
          <w:tcPr>
            <w:tcW w:w="2268"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服务对象满意度</w:t>
            </w:r>
          </w:p>
        </w:tc>
        <w:tc>
          <w:tcPr>
            <w:tcW w:w="2835" w:type="dxa"/>
            <w:vAlign w:val="center"/>
          </w:tcPr>
          <w:p>
            <w:pPr>
              <w:pStyle w:val="22"/>
            </w:pPr>
            <w:r>
              <w:t>服务对象满意度</w:t>
            </w:r>
          </w:p>
        </w:tc>
        <w:tc>
          <w:tcPr>
            <w:tcW w:w="2551" w:type="dxa"/>
            <w:vAlign w:val="center"/>
          </w:tcPr>
          <w:p>
            <w:pPr>
              <w:pStyle w:val="22"/>
            </w:pPr>
            <w:r>
              <w:t>≥90%</w:t>
            </w:r>
          </w:p>
        </w:tc>
        <w:tc>
          <w:tcPr>
            <w:tcW w:w="2268" w:type="dxa"/>
            <w:vAlign w:val="center"/>
          </w:tcPr>
          <w:p>
            <w:pPr>
              <w:pStyle w:val="22"/>
            </w:pPr>
          </w:p>
        </w:tc>
      </w:tr>
    </w:tbl>
    <w:p>
      <w:pPr>
        <w:pStyle w:val="20"/>
      </w:pPr>
    </w:p>
    <w:p>
      <w:pPr>
        <w:pStyle w:val="20"/>
        <w:ind w:firstLine="560"/>
      </w:pPr>
      <w:r>
        <w:rPr>
          <w:rFonts w:ascii="方正仿宋_GBK" w:hAnsi="方正仿宋_GBK" w:eastAsia="方正仿宋_GBK" w:cs="方正仿宋_GBK"/>
          <w:b/>
          <w:color w:val="000000"/>
          <w:sz w:val="28"/>
        </w:rPr>
        <w:t>4、会展业发展专项资金绩效评价绩效目标表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2"/>
            </w:pPr>
            <w:r>
              <w:t>1.做好其他专项支出,保障单位业务开展</w:t>
            </w:r>
          </w:p>
        </w:tc>
      </w:tr>
    </w:tbl>
    <w:p>
      <w:pPr>
        <w:pStyle w:val="20"/>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工作完成率(%)</w:t>
            </w:r>
          </w:p>
        </w:tc>
        <w:tc>
          <w:tcPr>
            <w:tcW w:w="2835" w:type="dxa"/>
            <w:vAlign w:val="center"/>
          </w:tcPr>
          <w:p>
            <w:pPr>
              <w:pStyle w:val="22"/>
            </w:pPr>
            <w:r>
              <w:t>工作完成率(%)</w:t>
            </w:r>
          </w:p>
        </w:tc>
        <w:tc>
          <w:tcPr>
            <w:tcW w:w="2551" w:type="dxa"/>
            <w:vAlign w:val="center"/>
          </w:tcPr>
          <w:p>
            <w:pPr>
              <w:pStyle w:val="22"/>
            </w:pPr>
            <w:r>
              <w:t>100%</w:t>
            </w:r>
          </w:p>
        </w:tc>
        <w:tc>
          <w:tcPr>
            <w:tcW w:w="2268"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0"/>
            </w:pPr>
          </w:p>
        </w:tc>
        <w:tc>
          <w:tcPr>
            <w:tcW w:w="2268" w:type="dxa"/>
            <w:vAlign w:val="center"/>
          </w:tcPr>
          <w:p>
            <w:pPr>
              <w:pStyle w:val="22"/>
            </w:pPr>
            <w:r>
              <w:t>质量指标</w:t>
            </w:r>
          </w:p>
        </w:tc>
        <w:tc>
          <w:tcPr>
            <w:tcW w:w="2835" w:type="dxa"/>
            <w:vAlign w:val="center"/>
          </w:tcPr>
          <w:p>
            <w:pPr>
              <w:pStyle w:val="22"/>
            </w:pPr>
            <w:r>
              <w:t>工作合格率(%)</w:t>
            </w:r>
          </w:p>
        </w:tc>
        <w:tc>
          <w:tcPr>
            <w:tcW w:w="2835" w:type="dxa"/>
            <w:vAlign w:val="center"/>
          </w:tcPr>
          <w:p>
            <w:pPr>
              <w:pStyle w:val="22"/>
            </w:pPr>
            <w:r>
              <w:t>工作合格率(%)</w:t>
            </w:r>
          </w:p>
        </w:tc>
        <w:tc>
          <w:tcPr>
            <w:tcW w:w="2551" w:type="dxa"/>
            <w:vAlign w:val="center"/>
          </w:tcPr>
          <w:p>
            <w:pPr>
              <w:pStyle w:val="22"/>
            </w:pPr>
            <w:r>
              <w:t>100%</w:t>
            </w:r>
          </w:p>
        </w:tc>
        <w:tc>
          <w:tcPr>
            <w:tcW w:w="2268"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0"/>
            </w:pPr>
          </w:p>
        </w:tc>
        <w:tc>
          <w:tcPr>
            <w:tcW w:w="2268" w:type="dxa"/>
            <w:vAlign w:val="center"/>
          </w:tcPr>
          <w:p>
            <w:pPr>
              <w:pStyle w:val="22"/>
            </w:pPr>
            <w:r>
              <w:t>成本指标</w:t>
            </w:r>
          </w:p>
        </w:tc>
        <w:tc>
          <w:tcPr>
            <w:tcW w:w="2835" w:type="dxa"/>
            <w:vAlign w:val="center"/>
          </w:tcPr>
          <w:p>
            <w:pPr>
              <w:pStyle w:val="22"/>
            </w:pPr>
            <w:r>
              <w:t>预算执行率</w:t>
            </w:r>
          </w:p>
        </w:tc>
        <w:tc>
          <w:tcPr>
            <w:tcW w:w="2835" w:type="dxa"/>
            <w:vAlign w:val="center"/>
          </w:tcPr>
          <w:p>
            <w:pPr>
              <w:pStyle w:val="22"/>
            </w:pPr>
            <w:r>
              <w:t>预算执行率</w:t>
            </w:r>
          </w:p>
        </w:tc>
        <w:tc>
          <w:tcPr>
            <w:tcW w:w="2551" w:type="dxa"/>
            <w:vAlign w:val="center"/>
          </w:tcPr>
          <w:p>
            <w:pPr>
              <w:pStyle w:val="22"/>
            </w:pPr>
            <w:r>
              <w:t>≥90%</w:t>
            </w:r>
          </w:p>
        </w:tc>
        <w:tc>
          <w:tcPr>
            <w:tcW w:w="2268"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0"/>
            </w:pPr>
          </w:p>
        </w:tc>
        <w:tc>
          <w:tcPr>
            <w:tcW w:w="2268" w:type="dxa"/>
            <w:vAlign w:val="center"/>
          </w:tcPr>
          <w:p>
            <w:pPr>
              <w:pStyle w:val="22"/>
            </w:pPr>
            <w:r>
              <w:t>时效指标</w:t>
            </w:r>
          </w:p>
        </w:tc>
        <w:tc>
          <w:tcPr>
            <w:tcW w:w="2835" w:type="dxa"/>
            <w:vAlign w:val="center"/>
          </w:tcPr>
          <w:p>
            <w:pPr>
              <w:pStyle w:val="22"/>
            </w:pPr>
            <w:r>
              <w:t>完成时限</w:t>
            </w:r>
          </w:p>
        </w:tc>
        <w:tc>
          <w:tcPr>
            <w:tcW w:w="2835" w:type="dxa"/>
            <w:vAlign w:val="center"/>
          </w:tcPr>
          <w:p>
            <w:pPr>
              <w:pStyle w:val="22"/>
            </w:pPr>
            <w:r>
              <w:t>完成时限</w:t>
            </w:r>
          </w:p>
        </w:tc>
        <w:tc>
          <w:tcPr>
            <w:tcW w:w="2551" w:type="dxa"/>
            <w:vAlign w:val="center"/>
          </w:tcPr>
          <w:p>
            <w:pPr>
              <w:pStyle w:val="22"/>
            </w:pPr>
            <w:r>
              <w:t>2022年12月31日</w:t>
            </w:r>
          </w:p>
        </w:tc>
        <w:tc>
          <w:tcPr>
            <w:tcW w:w="2268"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保障工作正常开展</w:t>
            </w:r>
          </w:p>
        </w:tc>
        <w:tc>
          <w:tcPr>
            <w:tcW w:w="2835" w:type="dxa"/>
            <w:vAlign w:val="center"/>
          </w:tcPr>
          <w:p>
            <w:pPr>
              <w:pStyle w:val="22"/>
            </w:pPr>
            <w:r>
              <w:t>保障工作正常开展</w:t>
            </w:r>
          </w:p>
        </w:tc>
        <w:tc>
          <w:tcPr>
            <w:tcW w:w="2551" w:type="dxa"/>
            <w:vAlign w:val="center"/>
          </w:tcPr>
          <w:p>
            <w:pPr>
              <w:pStyle w:val="22"/>
            </w:pPr>
            <w:r>
              <w:t>保障工作正常开展</w:t>
            </w:r>
          </w:p>
        </w:tc>
        <w:tc>
          <w:tcPr>
            <w:tcW w:w="2268"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服务对象满意度</w:t>
            </w:r>
          </w:p>
        </w:tc>
        <w:tc>
          <w:tcPr>
            <w:tcW w:w="2835" w:type="dxa"/>
            <w:vAlign w:val="center"/>
          </w:tcPr>
          <w:p>
            <w:pPr>
              <w:pStyle w:val="22"/>
            </w:pPr>
            <w:r>
              <w:t>服务对象满意度</w:t>
            </w:r>
          </w:p>
        </w:tc>
        <w:tc>
          <w:tcPr>
            <w:tcW w:w="2551" w:type="dxa"/>
            <w:vAlign w:val="center"/>
          </w:tcPr>
          <w:p>
            <w:pPr>
              <w:pStyle w:val="22"/>
            </w:pPr>
            <w:r>
              <w:t>≥90%</w:t>
            </w:r>
          </w:p>
        </w:tc>
        <w:tc>
          <w:tcPr>
            <w:tcW w:w="2268" w:type="dxa"/>
            <w:vAlign w:val="center"/>
          </w:tcPr>
          <w:p>
            <w:pPr>
              <w:pStyle w:val="22"/>
            </w:pPr>
          </w:p>
        </w:tc>
      </w:tr>
    </w:tbl>
    <w:p>
      <w:pPr>
        <w:pStyle w:val="20"/>
      </w:pPr>
    </w:p>
    <w:p>
      <w:pPr>
        <w:pStyle w:val="20"/>
        <w:ind w:firstLine="560"/>
      </w:pPr>
      <w:r>
        <w:rPr>
          <w:rFonts w:ascii="方正仿宋_GBK" w:hAnsi="方正仿宋_GBK" w:eastAsia="方正仿宋_GBK" w:cs="方正仿宋_GBK"/>
          <w:b/>
          <w:color w:val="000000"/>
          <w:sz w:val="28"/>
        </w:rPr>
        <w:t>5、商会工作会议绩效目标表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2"/>
            </w:pPr>
            <w:r>
              <w:t>1.做好专项会议工作，保障单位业务开展。</w:t>
            </w:r>
          </w:p>
        </w:tc>
      </w:tr>
    </w:tbl>
    <w:p>
      <w:pPr>
        <w:pStyle w:val="20"/>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会议出勤率（%）</w:t>
            </w:r>
          </w:p>
        </w:tc>
        <w:tc>
          <w:tcPr>
            <w:tcW w:w="2835" w:type="dxa"/>
            <w:vAlign w:val="center"/>
          </w:tcPr>
          <w:p>
            <w:pPr>
              <w:pStyle w:val="22"/>
            </w:pPr>
            <w:r>
              <w:t>会议出勤率=实际出勤学员数量/参加会议人员数量*100%</w:t>
            </w:r>
          </w:p>
        </w:tc>
        <w:tc>
          <w:tcPr>
            <w:tcW w:w="2551" w:type="dxa"/>
            <w:vAlign w:val="center"/>
          </w:tcPr>
          <w:p>
            <w:pPr>
              <w:pStyle w:val="22"/>
            </w:pPr>
            <w:r>
              <w:t>100%</w:t>
            </w:r>
          </w:p>
        </w:tc>
        <w:tc>
          <w:tcPr>
            <w:tcW w:w="2268"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0"/>
            </w:pPr>
          </w:p>
        </w:tc>
        <w:tc>
          <w:tcPr>
            <w:tcW w:w="2268" w:type="dxa"/>
            <w:vAlign w:val="center"/>
          </w:tcPr>
          <w:p>
            <w:pPr>
              <w:pStyle w:val="22"/>
            </w:pPr>
            <w:r>
              <w:t>质量指标</w:t>
            </w:r>
          </w:p>
        </w:tc>
        <w:tc>
          <w:tcPr>
            <w:tcW w:w="2835" w:type="dxa"/>
            <w:vAlign w:val="center"/>
          </w:tcPr>
          <w:p>
            <w:pPr>
              <w:pStyle w:val="22"/>
            </w:pPr>
            <w:r>
              <w:t>会议合格率（%）</w:t>
            </w:r>
          </w:p>
        </w:tc>
        <w:tc>
          <w:tcPr>
            <w:tcW w:w="2835" w:type="dxa"/>
            <w:vAlign w:val="center"/>
          </w:tcPr>
          <w:p>
            <w:pPr>
              <w:pStyle w:val="22"/>
            </w:pPr>
            <w:r>
              <w:t>会议合格率（%）</w:t>
            </w:r>
          </w:p>
        </w:tc>
        <w:tc>
          <w:tcPr>
            <w:tcW w:w="2551" w:type="dxa"/>
            <w:vAlign w:val="center"/>
          </w:tcPr>
          <w:p>
            <w:pPr>
              <w:pStyle w:val="22"/>
            </w:pPr>
            <w:r>
              <w:t>90%</w:t>
            </w:r>
          </w:p>
        </w:tc>
        <w:tc>
          <w:tcPr>
            <w:tcW w:w="2268"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0"/>
            </w:pPr>
          </w:p>
        </w:tc>
        <w:tc>
          <w:tcPr>
            <w:tcW w:w="2268" w:type="dxa"/>
            <w:vAlign w:val="center"/>
          </w:tcPr>
          <w:p>
            <w:pPr>
              <w:pStyle w:val="22"/>
            </w:pPr>
            <w:r>
              <w:t>成本指标</w:t>
            </w:r>
          </w:p>
        </w:tc>
        <w:tc>
          <w:tcPr>
            <w:tcW w:w="2835" w:type="dxa"/>
            <w:vAlign w:val="center"/>
          </w:tcPr>
          <w:p>
            <w:pPr>
              <w:pStyle w:val="22"/>
            </w:pPr>
            <w:r>
              <w:t>预算执行率</w:t>
            </w:r>
          </w:p>
        </w:tc>
        <w:tc>
          <w:tcPr>
            <w:tcW w:w="2835" w:type="dxa"/>
            <w:vAlign w:val="center"/>
          </w:tcPr>
          <w:p>
            <w:pPr>
              <w:pStyle w:val="22"/>
            </w:pPr>
            <w:r>
              <w:t>预算执行率</w:t>
            </w:r>
          </w:p>
        </w:tc>
        <w:tc>
          <w:tcPr>
            <w:tcW w:w="2551" w:type="dxa"/>
            <w:vAlign w:val="center"/>
          </w:tcPr>
          <w:p>
            <w:pPr>
              <w:pStyle w:val="22"/>
            </w:pPr>
            <w:r>
              <w:t>≥90%</w:t>
            </w:r>
          </w:p>
        </w:tc>
        <w:tc>
          <w:tcPr>
            <w:tcW w:w="2268"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0"/>
            </w:pPr>
          </w:p>
        </w:tc>
        <w:tc>
          <w:tcPr>
            <w:tcW w:w="2268" w:type="dxa"/>
            <w:vAlign w:val="center"/>
          </w:tcPr>
          <w:p>
            <w:pPr>
              <w:pStyle w:val="22"/>
            </w:pPr>
            <w:r>
              <w:t>时效指标</w:t>
            </w:r>
          </w:p>
        </w:tc>
        <w:tc>
          <w:tcPr>
            <w:tcW w:w="2835" w:type="dxa"/>
            <w:vAlign w:val="center"/>
          </w:tcPr>
          <w:p>
            <w:pPr>
              <w:pStyle w:val="22"/>
            </w:pPr>
            <w:r>
              <w:t>完成时限</w:t>
            </w:r>
          </w:p>
        </w:tc>
        <w:tc>
          <w:tcPr>
            <w:tcW w:w="2835" w:type="dxa"/>
            <w:vAlign w:val="center"/>
          </w:tcPr>
          <w:p>
            <w:pPr>
              <w:pStyle w:val="22"/>
            </w:pPr>
            <w:r>
              <w:t>完成时限</w:t>
            </w:r>
          </w:p>
        </w:tc>
        <w:tc>
          <w:tcPr>
            <w:tcW w:w="2551" w:type="dxa"/>
            <w:vAlign w:val="center"/>
          </w:tcPr>
          <w:p>
            <w:pPr>
              <w:pStyle w:val="22"/>
            </w:pPr>
            <w:r>
              <w:t>2022年12月31日</w:t>
            </w:r>
          </w:p>
        </w:tc>
        <w:tc>
          <w:tcPr>
            <w:tcW w:w="2268"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会议内容有效落实</w:t>
            </w:r>
          </w:p>
        </w:tc>
        <w:tc>
          <w:tcPr>
            <w:tcW w:w="2835" w:type="dxa"/>
            <w:vAlign w:val="center"/>
          </w:tcPr>
          <w:p>
            <w:pPr>
              <w:pStyle w:val="22"/>
            </w:pPr>
            <w:r>
              <w:t>会议内容有效落实</w:t>
            </w:r>
          </w:p>
        </w:tc>
        <w:tc>
          <w:tcPr>
            <w:tcW w:w="2551" w:type="dxa"/>
            <w:vAlign w:val="center"/>
          </w:tcPr>
          <w:p>
            <w:pPr>
              <w:pStyle w:val="22"/>
            </w:pPr>
            <w:r>
              <w:t>有效落实</w:t>
            </w:r>
          </w:p>
        </w:tc>
        <w:tc>
          <w:tcPr>
            <w:tcW w:w="2268"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服务对象满意度</w:t>
            </w:r>
          </w:p>
        </w:tc>
        <w:tc>
          <w:tcPr>
            <w:tcW w:w="2835" w:type="dxa"/>
            <w:vAlign w:val="center"/>
          </w:tcPr>
          <w:p>
            <w:pPr>
              <w:pStyle w:val="22"/>
            </w:pPr>
            <w:r>
              <w:t>服务对象满意度</w:t>
            </w:r>
          </w:p>
        </w:tc>
        <w:tc>
          <w:tcPr>
            <w:tcW w:w="2551" w:type="dxa"/>
            <w:vAlign w:val="center"/>
          </w:tcPr>
          <w:p>
            <w:pPr>
              <w:pStyle w:val="22"/>
            </w:pPr>
            <w:r>
              <w:t>≥90%</w:t>
            </w:r>
          </w:p>
        </w:tc>
        <w:tc>
          <w:tcPr>
            <w:tcW w:w="2268" w:type="dxa"/>
            <w:vAlign w:val="center"/>
          </w:tcPr>
          <w:p>
            <w:pPr>
              <w:pStyle w:val="22"/>
            </w:pPr>
          </w:p>
        </w:tc>
      </w:tr>
    </w:tbl>
    <w:p>
      <w:pPr>
        <w:pStyle w:val="20"/>
      </w:pPr>
    </w:p>
    <w:p>
      <w:pPr>
        <w:pStyle w:val="20"/>
        <w:ind w:firstLine="560"/>
      </w:pPr>
      <w:r>
        <w:rPr>
          <w:rFonts w:ascii="方正仿宋_GBK" w:hAnsi="方正仿宋_GBK" w:eastAsia="方正仿宋_GBK" w:cs="方正仿宋_GBK"/>
          <w:b/>
          <w:color w:val="000000"/>
          <w:sz w:val="28"/>
        </w:rPr>
        <w:t>6、涉外商事法律援助资金绩效目标表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2"/>
            </w:pPr>
            <w:r>
              <w:t>1.做好业务调研工作，保障单位业务开展。</w:t>
            </w:r>
          </w:p>
        </w:tc>
      </w:tr>
    </w:tbl>
    <w:p>
      <w:pPr>
        <w:pStyle w:val="20"/>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调研完成率</w:t>
            </w:r>
          </w:p>
        </w:tc>
        <w:tc>
          <w:tcPr>
            <w:tcW w:w="2835" w:type="dxa"/>
            <w:vAlign w:val="center"/>
          </w:tcPr>
          <w:p>
            <w:pPr>
              <w:pStyle w:val="22"/>
            </w:pPr>
            <w:r>
              <w:t>调研完成率</w:t>
            </w:r>
          </w:p>
        </w:tc>
        <w:tc>
          <w:tcPr>
            <w:tcW w:w="2551" w:type="dxa"/>
            <w:vAlign w:val="center"/>
          </w:tcPr>
          <w:p>
            <w:pPr>
              <w:pStyle w:val="22"/>
            </w:pPr>
            <w:r>
              <w:t>100%</w:t>
            </w:r>
          </w:p>
        </w:tc>
        <w:tc>
          <w:tcPr>
            <w:tcW w:w="2268"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0"/>
            </w:pPr>
          </w:p>
        </w:tc>
        <w:tc>
          <w:tcPr>
            <w:tcW w:w="2268" w:type="dxa"/>
            <w:vAlign w:val="center"/>
          </w:tcPr>
          <w:p>
            <w:pPr>
              <w:pStyle w:val="22"/>
            </w:pPr>
            <w:r>
              <w:t>质量指标</w:t>
            </w:r>
          </w:p>
        </w:tc>
        <w:tc>
          <w:tcPr>
            <w:tcW w:w="2835" w:type="dxa"/>
            <w:vAlign w:val="center"/>
          </w:tcPr>
          <w:p>
            <w:pPr>
              <w:pStyle w:val="22"/>
            </w:pPr>
            <w:r>
              <w:t>调研合格率</w:t>
            </w:r>
          </w:p>
        </w:tc>
        <w:tc>
          <w:tcPr>
            <w:tcW w:w="2835" w:type="dxa"/>
            <w:vAlign w:val="center"/>
          </w:tcPr>
          <w:p>
            <w:pPr>
              <w:pStyle w:val="22"/>
            </w:pPr>
            <w:r>
              <w:t>调研合格率</w:t>
            </w:r>
          </w:p>
        </w:tc>
        <w:tc>
          <w:tcPr>
            <w:tcW w:w="2551" w:type="dxa"/>
            <w:vAlign w:val="center"/>
          </w:tcPr>
          <w:p>
            <w:pPr>
              <w:pStyle w:val="22"/>
            </w:pPr>
            <w:r>
              <w:t>100%</w:t>
            </w:r>
          </w:p>
        </w:tc>
        <w:tc>
          <w:tcPr>
            <w:tcW w:w="2268"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0"/>
            </w:pPr>
          </w:p>
        </w:tc>
        <w:tc>
          <w:tcPr>
            <w:tcW w:w="2268" w:type="dxa"/>
            <w:vAlign w:val="center"/>
          </w:tcPr>
          <w:p>
            <w:pPr>
              <w:pStyle w:val="22"/>
            </w:pPr>
            <w:r>
              <w:t>成本指标</w:t>
            </w:r>
          </w:p>
        </w:tc>
        <w:tc>
          <w:tcPr>
            <w:tcW w:w="2835" w:type="dxa"/>
            <w:vAlign w:val="center"/>
          </w:tcPr>
          <w:p>
            <w:pPr>
              <w:pStyle w:val="22"/>
            </w:pPr>
            <w:r>
              <w:t>预算执行率</w:t>
            </w:r>
          </w:p>
        </w:tc>
        <w:tc>
          <w:tcPr>
            <w:tcW w:w="2835" w:type="dxa"/>
            <w:vAlign w:val="center"/>
          </w:tcPr>
          <w:p>
            <w:pPr>
              <w:pStyle w:val="22"/>
            </w:pPr>
            <w:r>
              <w:t>预算执行率</w:t>
            </w:r>
          </w:p>
        </w:tc>
        <w:tc>
          <w:tcPr>
            <w:tcW w:w="2551" w:type="dxa"/>
            <w:vAlign w:val="center"/>
          </w:tcPr>
          <w:p>
            <w:pPr>
              <w:pStyle w:val="22"/>
            </w:pPr>
            <w:r>
              <w:t>≥90%</w:t>
            </w:r>
          </w:p>
        </w:tc>
        <w:tc>
          <w:tcPr>
            <w:tcW w:w="2268"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0"/>
            </w:pPr>
          </w:p>
        </w:tc>
        <w:tc>
          <w:tcPr>
            <w:tcW w:w="2268" w:type="dxa"/>
            <w:vAlign w:val="center"/>
          </w:tcPr>
          <w:p>
            <w:pPr>
              <w:pStyle w:val="22"/>
            </w:pPr>
            <w:r>
              <w:t>时效指标</w:t>
            </w:r>
          </w:p>
        </w:tc>
        <w:tc>
          <w:tcPr>
            <w:tcW w:w="2835" w:type="dxa"/>
            <w:vAlign w:val="center"/>
          </w:tcPr>
          <w:p>
            <w:pPr>
              <w:pStyle w:val="22"/>
            </w:pPr>
            <w:r>
              <w:t>调研完成时限</w:t>
            </w:r>
          </w:p>
        </w:tc>
        <w:tc>
          <w:tcPr>
            <w:tcW w:w="2835" w:type="dxa"/>
            <w:vAlign w:val="center"/>
          </w:tcPr>
          <w:p>
            <w:pPr>
              <w:pStyle w:val="22"/>
            </w:pPr>
            <w:r>
              <w:t>调研完成时限</w:t>
            </w:r>
          </w:p>
        </w:tc>
        <w:tc>
          <w:tcPr>
            <w:tcW w:w="2551" w:type="dxa"/>
            <w:vAlign w:val="center"/>
          </w:tcPr>
          <w:p>
            <w:pPr>
              <w:pStyle w:val="22"/>
            </w:pPr>
            <w:r>
              <w:t>2022年12月31日</w:t>
            </w:r>
          </w:p>
        </w:tc>
        <w:tc>
          <w:tcPr>
            <w:tcW w:w="2268"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意见建议采纳率（%）</w:t>
            </w:r>
          </w:p>
        </w:tc>
        <w:tc>
          <w:tcPr>
            <w:tcW w:w="2835" w:type="dxa"/>
            <w:vAlign w:val="center"/>
          </w:tcPr>
          <w:p>
            <w:pPr>
              <w:pStyle w:val="22"/>
            </w:pPr>
            <w:r>
              <w:t>被采纳的意见建议数量占总数量的比率</w:t>
            </w:r>
          </w:p>
        </w:tc>
        <w:tc>
          <w:tcPr>
            <w:tcW w:w="2551" w:type="dxa"/>
            <w:vAlign w:val="center"/>
          </w:tcPr>
          <w:p>
            <w:pPr>
              <w:pStyle w:val="22"/>
            </w:pPr>
            <w:r>
              <w:t>≥90%</w:t>
            </w:r>
          </w:p>
        </w:tc>
        <w:tc>
          <w:tcPr>
            <w:tcW w:w="2268"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服务对象满意度</w:t>
            </w:r>
          </w:p>
        </w:tc>
        <w:tc>
          <w:tcPr>
            <w:tcW w:w="2835" w:type="dxa"/>
            <w:vAlign w:val="center"/>
          </w:tcPr>
          <w:p>
            <w:pPr>
              <w:pStyle w:val="22"/>
            </w:pPr>
            <w:r>
              <w:t>服务对象满意度</w:t>
            </w:r>
          </w:p>
        </w:tc>
        <w:tc>
          <w:tcPr>
            <w:tcW w:w="2551" w:type="dxa"/>
            <w:vAlign w:val="center"/>
          </w:tcPr>
          <w:p>
            <w:pPr>
              <w:pStyle w:val="22"/>
            </w:pPr>
            <w:r>
              <w:t>≥90%</w:t>
            </w:r>
          </w:p>
        </w:tc>
        <w:tc>
          <w:tcPr>
            <w:tcW w:w="2268" w:type="dxa"/>
            <w:vAlign w:val="center"/>
          </w:tcPr>
          <w:p>
            <w:pPr>
              <w:pStyle w:val="22"/>
            </w:pPr>
          </w:p>
        </w:tc>
      </w:tr>
    </w:tbl>
    <w:p>
      <w:pPr>
        <w:pStyle w:val="20"/>
      </w:pPr>
    </w:p>
    <w:p>
      <w:pPr>
        <w:pStyle w:val="20"/>
        <w:ind w:firstLine="560"/>
      </w:pPr>
      <w:r>
        <w:rPr>
          <w:rFonts w:ascii="方正仿宋_GBK" w:hAnsi="方正仿宋_GBK" w:eastAsia="方正仿宋_GBK" w:cs="方正仿宋_GBK"/>
          <w:b/>
          <w:color w:val="000000"/>
          <w:sz w:val="28"/>
        </w:rPr>
        <w:t>7、网络维护费绩效目标表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2"/>
            </w:pPr>
            <w:r>
              <w:t>1.主要用于网络信息系统运行维护支出</w:t>
            </w:r>
            <w:r>
              <w:tab/>
            </w:r>
            <w:r>
              <w:tab/>
            </w:r>
            <w:r>
              <w:tab/>
            </w:r>
            <w:r>
              <w:tab/>
            </w:r>
          </w:p>
        </w:tc>
      </w:tr>
    </w:tbl>
    <w:p>
      <w:pPr>
        <w:pStyle w:val="20"/>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网络运行维护覆盖率（%）</w:t>
            </w:r>
          </w:p>
        </w:tc>
        <w:tc>
          <w:tcPr>
            <w:tcW w:w="2835" w:type="dxa"/>
            <w:vAlign w:val="center"/>
          </w:tcPr>
          <w:p>
            <w:pPr>
              <w:pStyle w:val="22"/>
            </w:pPr>
            <w:r>
              <w:t>网络运行维护覆盖率（%）</w:t>
            </w:r>
          </w:p>
        </w:tc>
        <w:tc>
          <w:tcPr>
            <w:tcW w:w="2551" w:type="dxa"/>
            <w:vAlign w:val="center"/>
          </w:tcPr>
          <w:p>
            <w:pPr>
              <w:pStyle w:val="22"/>
            </w:pPr>
            <w:r>
              <w:t>100%</w:t>
            </w:r>
          </w:p>
        </w:tc>
        <w:tc>
          <w:tcPr>
            <w:tcW w:w="2268"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0"/>
            </w:pPr>
          </w:p>
        </w:tc>
        <w:tc>
          <w:tcPr>
            <w:tcW w:w="2268" w:type="dxa"/>
            <w:vAlign w:val="center"/>
          </w:tcPr>
          <w:p>
            <w:pPr>
              <w:pStyle w:val="22"/>
            </w:pPr>
            <w:r>
              <w:t>质量指标</w:t>
            </w:r>
          </w:p>
        </w:tc>
        <w:tc>
          <w:tcPr>
            <w:tcW w:w="2835" w:type="dxa"/>
            <w:vAlign w:val="center"/>
          </w:tcPr>
          <w:p>
            <w:pPr>
              <w:pStyle w:val="22"/>
            </w:pPr>
            <w:r>
              <w:t>验收合格合格率（%）</w:t>
            </w:r>
          </w:p>
        </w:tc>
        <w:tc>
          <w:tcPr>
            <w:tcW w:w="2835" w:type="dxa"/>
            <w:vAlign w:val="center"/>
          </w:tcPr>
          <w:p>
            <w:pPr>
              <w:pStyle w:val="22"/>
            </w:pPr>
            <w:r>
              <w:t>验收合格合格率（%）</w:t>
            </w:r>
          </w:p>
        </w:tc>
        <w:tc>
          <w:tcPr>
            <w:tcW w:w="2551" w:type="dxa"/>
            <w:vAlign w:val="center"/>
          </w:tcPr>
          <w:p>
            <w:pPr>
              <w:pStyle w:val="22"/>
            </w:pPr>
            <w:r>
              <w:t>100%</w:t>
            </w:r>
          </w:p>
        </w:tc>
        <w:tc>
          <w:tcPr>
            <w:tcW w:w="2268"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0"/>
            </w:pPr>
          </w:p>
        </w:tc>
        <w:tc>
          <w:tcPr>
            <w:tcW w:w="2268" w:type="dxa"/>
            <w:vAlign w:val="center"/>
          </w:tcPr>
          <w:p>
            <w:pPr>
              <w:pStyle w:val="22"/>
            </w:pPr>
            <w:r>
              <w:t>成本指标</w:t>
            </w:r>
          </w:p>
        </w:tc>
        <w:tc>
          <w:tcPr>
            <w:tcW w:w="2835" w:type="dxa"/>
            <w:vAlign w:val="center"/>
          </w:tcPr>
          <w:p>
            <w:pPr>
              <w:pStyle w:val="22"/>
            </w:pPr>
            <w:r>
              <w:t>预算执行率</w:t>
            </w:r>
          </w:p>
        </w:tc>
        <w:tc>
          <w:tcPr>
            <w:tcW w:w="2835" w:type="dxa"/>
            <w:vAlign w:val="center"/>
          </w:tcPr>
          <w:p>
            <w:pPr>
              <w:pStyle w:val="22"/>
            </w:pPr>
            <w:r>
              <w:t>预算执行率</w:t>
            </w:r>
          </w:p>
        </w:tc>
        <w:tc>
          <w:tcPr>
            <w:tcW w:w="2551" w:type="dxa"/>
            <w:vAlign w:val="center"/>
          </w:tcPr>
          <w:p>
            <w:pPr>
              <w:pStyle w:val="22"/>
            </w:pPr>
            <w:r>
              <w:t>≥90%</w:t>
            </w:r>
          </w:p>
        </w:tc>
        <w:tc>
          <w:tcPr>
            <w:tcW w:w="2268"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0"/>
            </w:pPr>
          </w:p>
        </w:tc>
        <w:tc>
          <w:tcPr>
            <w:tcW w:w="2268" w:type="dxa"/>
            <w:vAlign w:val="center"/>
          </w:tcPr>
          <w:p>
            <w:pPr>
              <w:pStyle w:val="22"/>
            </w:pPr>
            <w:r>
              <w:t>时效指标</w:t>
            </w:r>
          </w:p>
        </w:tc>
        <w:tc>
          <w:tcPr>
            <w:tcW w:w="2835" w:type="dxa"/>
            <w:vAlign w:val="center"/>
          </w:tcPr>
          <w:p>
            <w:pPr>
              <w:pStyle w:val="22"/>
            </w:pPr>
            <w:r>
              <w:t>完成时限</w:t>
            </w:r>
          </w:p>
        </w:tc>
        <w:tc>
          <w:tcPr>
            <w:tcW w:w="2835" w:type="dxa"/>
            <w:vAlign w:val="center"/>
          </w:tcPr>
          <w:p>
            <w:pPr>
              <w:pStyle w:val="22"/>
            </w:pPr>
            <w:r>
              <w:t>完成时限</w:t>
            </w:r>
          </w:p>
        </w:tc>
        <w:tc>
          <w:tcPr>
            <w:tcW w:w="2551" w:type="dxa"/>
            <w:vAlign w:val="center"/>
          </w:tcPr>
          <w:p>
            <w:pPr>
              <w:pStyle w:val="22"/>
            </w:pPr>
            <w:r>
              <w:t>2022年12月31日</w:t>
            </w:r>
          </w:p>
        </w:tc>
        <w:tc>
          <w:tcPr>
            <w:tcW w:w="2268"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经济效益指标</w:t>
            </w:r>
          </w:p>
        </w:tc>
        <w:tc>
          <w:tcPr>
            <w:tcW w:w="2835" w:type="dxa"/>
            <w:vAlign w:val="center"/>
          </w:tcPr>
          <w:p>
            <w:pPr>
              <w:pStyle w:val="22"/>
            </w:pPr>
            <w:r>
              <w:t>设备使用率（%）</w:t>
            </w:r>
          </w:p>
        </w:tc>
        <w:tc>
          <w:tcPr>
            <w:tcW w:w="2835" w:type="dxa"/>
            <w:vAlign w:val="center"/>
          </w:tcPr>
          <w:p>
            <w:pPr>
              <w:pStyle w:val="22"/>
            </w:pPr>
            <w:r>
              <w:t>设备使用率（%）</w:t>
            </w:r>
          </w:p>
        </w:tc>
        <w:tc>
          <w:tcPr>
            <w:tcW w:w="2551" w:type="dxa"/>
            <w:vAlign w:val="center"/>
          </w:tcPr>
          <w:p>
            <w:pPr>
              <w:pStyle w:val="22"/>
            </w:pPr>
            <w:r>
              <w:t>≥90%</w:t>
            </w:r>
          </w:p>
        </w:tc>
        <w:tc>
          <w:tcPr>
            <w:tcW w:w="2268"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服务对象满意度</w:t>
            </w:r>
          </w:p>
        </w:tc>
        <w:tc>
          <w:tcPr>
            <w:tcW w:w="2835" w:type="dxa"/>
            <w:vAlign w:val="center"/>
          </w:tcPr>
          <w:p>
            <w:pPr>
              <w:pStyle w:val="22"/>
            </w:pPr>
            <w:r>
              <w:t>服务对象满意度</w:t>
            </w:r>
          </w:p>
        </w:tc>
        <w:tc>
          <w:tcPr>
            <w:tcW w:w="2551" w:type="dxa"/>
            <w:vAlign w:val="center"/>
          </w:tcPr>
          <w:p>
            <w:pPr>
              <w:pStyle w:val="22"/>
            </w:pPr>
            <w:r>
              <w:t>≥90%</w:t>
            </w:r>
          </w:p>
        </w:tc>
        <w:tc>
          <w:tcPr>
            <w:tcW w:w="2268" w:type="dxa"/>
            <w:vAlign w:val="center"/>
          </w:tcPr>
          <w:p>
            <w:pPr>
              <w:pStyle w:val="22"/>
            </w:pPr>
          </w:p>
        </w:tc>
      </w:tr>
    </w:tbl>
    <w:p>
      <w:pPr>
        <w:pStyle w:val="20"/>
      </w:pPr>
    </w:p>
    <w:p>
      <w:pPr>
        <w:pStyle w:val="20"/>
        <w:ind w:firstLine="560"/>
      </w:pPr>
      <w:r>
        <w:rPr>
          <w:rFonts w:ascii="方正仿宋_GBK" w:hAnsi="方正仿宋_GBK" w:eastAsia="方正仿宋_GBK" w:cs="方正仿宋_GBK"/>
          <w:b/>
          <w:color w:val="000000"/>
          <w:sz w:val="28"/>
        </w:rPr>
        <w:t>8、业务培训费绩效目标表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2"/>
            </w:pPr>
            <w:r>
              <w:t>1.做好工作业务培训，保障单位业务开展。</w:t>
            </w:r>
          </w:p>
        </w:tc>
      </w:tr>
    </w:tbl>
    <w:p>
      <w:pPr>
        <w:pStyle w:val="20"/>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培训出勤率（%）</w:t>
            </w:r>
          </w:p>
        </w:tc>
        <w:tc>
          <w:tcPr>
            <w:tcW w:w="2835" w:type="dxa"/>
            <w:vAlign w:val="center"/>
          </w:tcPr>
          <w:p>
            <w:pPr>
              <w:pStyle w:val="22"/>
            </w:pPr>
            <w:r>
              <w:t>培训出勤率=实际出勤学员数量/参加培训学员数量*100%</w:t>
            </w:r>
          </w:p>
        </w:tc>
        <w:tc>
          <w:tcPr>
            <w:tcW w:w="2551" w:type="dxa"/>
            <w:vAlign w:val="center"/>
          </w:tcPr>
          <w:p>
            <w:pPr>
              <w:pStyle w:val="22"/>
            </w:pPr>
            <w:r>
              <w:t>100%</w:t>
            </w:r>
          </w:p>
        </w:tc>
        <w:tc>
          <w:tcPr>
            <w:tcW w:w="2268"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0"/>
            </w:pPr>
          </w:p>
        </w:tc>
        <w:tc>
          <w:tcPr>
            <w:tcW w:w="2268" w:type="dxa"/>
            <w:vAlign w:val="center"/>
          </w:tcPr>
          <w:p>
            <w:pPr>
              <w:pStyle w:val="22"/>
            </w:pPr>
            <w:r>
              <w:t>质量指标</w:t>
            </w:r>
          </w:p>
        </w:tc>
        <w:tc>
          <w:tcPr>
            <w:tcW w:w="2835" w:type="dxa"/>
            <w:vAlign w:val="center"/>
          </w:tcPr>
          <w:p>
            <w:pPr>
              <w:pStyle w:val="22"/>
            </w:pPr>
            <w:r>
              <w:t>培训合格率（%）</w:t>
            </w:r>
          </w:p>
        </w:tc>
        <w:tc>
          <w:tcPr>
            <w:tcW w:w="2835" w:type="dxa"/>
            <w:vAlign w:val="center"/>
          </w:tcPr>
          <w:p>
            <w:pPr>
              <w:pStyle w:val="22"/>
            </w:pPr>
            <w:r>
              <w:t>培训合格率=培训合格的学员数量/培训总学员数量*100%</w:t>
            </w:r>
          </w:p>
        </w:tc>
        <w:tc>
          <w:tcPr>
            <w:tcW w:w="2551" w:type="dxa"/>
            <w:vAlign w:val="center"/>
          </w:tcPr>
          <w:p>
            <w:pPr>
              <w:pStyle w:val="22"/>
            </w:pPr>
            <w:r>
              <w:t>≥90%</w:t>
            </w:r>
          </w:p>
        </w:tc>
        <w:tc>
          <w:tcPr>
            <w:tcW w:w="2268"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0"/>
            </w:pPr>
          </w:p>
        </w:tc>
        <w:tc>
          <w:tcPr>
            <w:tcW w:w="2268" w:type="dxa"/>
            <w:vAlign w:val="center"/>
          </w:tcPr>
          <w:p>
            <w:pPr>
              <w:pStyle w:val="22"/>
            </w:pPr>
            <w:r>
              <w:t>成本指标</w:t>
            </w:r>
          </w:p>
        </w:tc>
        <w:tc>
          <w:tcPr>
            <w:tcW w:w="2835" w:type="dxa"/>
            <w:vAlign w:val="center"/>
          </w:tcPr>
          <w:p>
            <w:pPr>
              <w:pStyle w:val="22"/>
            </w:pPr>
            <w:r>
              <w:t>预算执行率</w:t>
            </w:r>
          </w:p>
        </w:tc>
        <w:tc>
          <w:tcPr>
            <w:tcW w:w="2835" w:type="dxa"/>
            <w:vAlign w:val="center"/>
          </w:tcPr>
          <w:p>
            <w:pPr>
              <w:pStyle w:val="22"/>
            </w:pPr>
            <w:r>
              <w:t>预算执行率</w:t>
            </w:r>
          </w:p>
        </w:tc>
        <w:tc>
          <w:tcPr>
            <w:tcW w:w="2551" w:type="dxa"/>
            <w:vAlign w:val="center"/>
          </w:tcPr>
          <w:p>
            <w:pPr>
              <w:pStyle w:val="22"/>
            </w:pPr>
            <w:r>
              <w:t>≥90%</w:t>
            </w:r>
          </w:p>
        </w:tc>
        <w:tc>
          <w:tcPr>
            <w:tcW w:w="2268"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0"/>
            </w:pPr>
          </w:p>
        </w:tc>
        <w:tc>
          <w:tcPr>
            <w:tcW w:w="2268" w:type="dxa"/>
            <w:vAlign w:val="center"/>
          </w:tcPr>
          <w:p>
            <w:pPr>
              <w:pStyle w:val="22"/>
            </w:pPr>
            <w:r>
              <w:t>时效指标</w:t>
            </w:r>
          </w:p>
        </w:tc>
        <w:tc>
          <w:tcPr>
            <w:tcW w:w="2835" w:type="dxa"/>
            <w:vAlign w:val="center"/>
          </w:tcPr>
          <w:p>
            <w:pPr>
              <w:pStyle w:val="22"/>
            </w:pPr>
            <w:r>
              <w:t>完成时限</w:t>
            </w:r>
          </w:p>
        </w:tc>
        <w:tc>
          <w:tcPr>
            <w:tcW w:w="2835" w:type="dxa"/>
            <w:vAlign w:val="center"/>
          </w:tcPr>
          <w:p>
            <w:pPr>
              <w:pStyle w:val="22"/>
            </w:pPr>
            <w:r>
              <w:t>完成时限</w:t>
            </w:r>
          </w:p>
        </w:tc>
        <w:tc>
          <w:tcPr>
            <w:tcW w:w="2551" w:type="dxa"/>
            <w:vAlign w:val="center"/>
          </w:tcPr>
          <w:p>
            <w:pPr>
              <w:pStyle w:val="22"/>
            </w:pPr>
            <w:r>
              <w:t>2022年12月31日</w:t>
            </w:r>
          </w:p>
        </w:tc>
        <w:tc>
          <w:tcPr>
            <w:tcW w:w="2268"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受训学员业务应用情况</w:t>
            </w:r>
          </w:p>
        </w:tc>
        <w:tc>
          <w:tcPr>
            <w:tcW w:w="2835" w:type="dxa"/>
            <w:vAlign w:val="center"/>
          </w:tcPr>
          <w:p>
            <w:pPr>
              <w:pStyle w:val="22"/>
            </w:pPr>
            <w:r>
              <w:t>培训内容对受训学员实际工作上的提升效果</w:t>
            </w:r>
          </w:p>
        </w:tc>
        <w:tc>
          <w:tcPr>
            <w:tcW w:w="2551" w:type="dxa"/>
            <w:vAlign w:val="center"/>
          </w:tcPr>
          <w:p>
            <w:pPr>
              <w:pStyle w:val="22"/>
            </w:pPr>
            <w:r>
              <w:t>有所提升</w:t>
            </w:r>
          </w:p>
        </w:tc>
        <w:tc>
          <w:tcPr>
            <w:tcW w:w="2268"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服务对象满意度</w:t>
            </w:r>
          </w:p>
        </w:tc>
        <w:tc>
          <w:tcPr>
            <w:tcW w:w="2835" w:type="dxa"/>
            <w:vAlign w:val="center"/>
          </w:tcPr>
          <w:p>
            <w:pPr>
              <w:pStyle w:val="22"/>
            </w:pPr>
            <w:r>
              <w:t>服务对象满意度</w:t>
            </w:r>
          </w:p>
        </w:tc>
        <w:tc>
          <w:tcPr>
            <w:tcW w:w="2551" w:type="dxa"/>
            <w:vAlign w:val="center"/>
          </w:tcPr>
          <w:p>
            <w:pPr>
              <w:pStyle w:val="22"/>
            </w:pPr>
            <w:r>
              <w:t>≥90%</w:t>
            </w:r>
          </w:p>
        </w:tc>
        <w:tc>
          <w:tcPr>
            <w:tcW w:w="2268" w:type="dxa"/>
            <w:vAlign w:val="center"/>
          </w:tcPr>
          <w:p>
            <w:pPr>
              <w:pStyle w:val="22"/>
            </w:pPr>
          </w:p>
        </w:tc>
      </w:tr>
    </w:tbl>
    <w:p>
      <w:pPr>
        <w:pStyle w:val="20"/>
      </w:pPr>
    </w:p>
    <w:p>
      <w:pPr>
        <w:pStyle w:val="20"/>
        <w:ind w:firstLine="560"/>
      </w:pPr>
      <w:r>
        <w:rPr>
          <w:rFonts w:ascii="方正仿宋_GBK" w:hAnsi="方正仿宋_GBK" w:eastAsia="方正仿宋_GBK" w:cs="方正仿宋_GBK"/>
          <w:b/>
          <w:color w:val="000000"/>
          <w:sz w:val="28"/>
        </w:rPr>
        <w:t>9、原产地认证工作经费绩效目标表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2"/>
            </w:pPr>
            <w:r>
              <w:t>1.做好业务调研工作，保障单位业务开展。</w:t>
            </w:r>
          </w:p>
        </w:tc>
      </w:tr>
    </w:tbl>
    <w:p>
      <w:pPr>
        <w:pStyle w:val="20"/>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调研完成率</w:t>
            </w:r>
          </w:p>
        </w:tc>
        <w:tc>
          <w:tcPr>
            <w:tcW w:w="2835" w:type="dxa"/>
            <w:vAlign w:val="center"/>
          </w:tcPr>
          <w:p>
            <w:pPr>
              <w:pStyle w:val="22"/>
            </w:pPr>
            <w:r>
              <w:t>调研完成率</w:t>
            </w:r>
          </w:p>
        </w:tc>
        <w:tc>
          <w:tcPr>
            <w:tcW w:w="2551" w:type="dxa"/>
            <w:vAlign w:val="center"/>
          </w:tcPr>
          <w:p>
            <w:pPr>
              <w:pStyle w:val="22"/>
            </w:pPr>
            <w:r>
              <w:t>100%</w:t>
            </w:r>
          </w:p>
        </w:tc>
        <w:tc>
          <w:tcPr>
            <w:tcW w:w="2268"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0"/>
            </w:pPr>
          </w:p>
        </w:tc>
        <w:tc>
          <w:tcPr>
            <w:tcW w:w="2268" w:type="dxa"/>
            <w:vAlign w:val="center"/>
          </w:tcPr>
          <w:p>
            <w:pPr>
              <w:pStyle w:val="22"/>
            </w:pPr>
            <w:r>
              <w:t>质量指标</w:t>
            </w:r>
          </w:p>
        </w:tc>
        <w:tc>
          <w:tcPr>
            <w:tcW w:w="2835" w:type="dxa"/>
            <w:vAlign w:val="center"/>
          </w:tcPr>
          <w:p>
            <w:pPr>
              <w:pStyle w:val="22"/>
            </w:pPr>
            <w:r>
              <w:t>调研合格率</w:t>
            </w:r>
          </w:p>
        </w:tc>
        <w:tc>
          <w:tcPr>
            <w:tcW w:w="2835" w:type="dxa"/>
            <w:vAlign w:val="center"/>
          </w:tcPr>
          <w:p>
            <w:pPr>
              <w:pStyle w:val="22"/>
            </w:pPr>
            <w:r>
              <w:t>调研合格率</w:t>
            </w:r>
          </w:p>
        </w:tc>
        <w:tc>
          <w:tcPr>
            <w:tcW w:w="2551" w:type="dxa"/>
            <w:vAlign w:val="center"/>
          </w:tcPr>
          <w:p>
            <w:pPr>
              <w:pStyle w:val="22"/>
            </w:pPr>
            <w:r>
              <w:t>100%</w:t>
            </w:r>
          </w:p>
        </w:tc>
        <w:tc>
          <w:tcPr>
            <w:tcW w:w="2268"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0"/>
            </w:pPr>
          </w:p>
        </w:tc>
        <w:tc>
          <w:tcPr>
            <w:tcW w:w="2268" w:type="dxa"/>
            <w:vAlign w:val="center"/>
          </w:tcPr>
          <w:p>
            <w:pPr>
              <w:pStyle w:val="22"/>
            </w:pPr>
            <w:r>
              <w:t>成本指标</w:t>
            </w:r>
          </w:p>
        </w:tc>
        <w:tc>
          <w:tcPr>
            <w:tcW w:w="2835" w:type="dxa"/>
            <w:vAlign w:val="center"/>
          </w:tcPr>
          <w:p>
            <w:pPr>
              <w:pStyle w:val="22"/>
            </w:pPr>
            <w:r>
              <w:t>预算执行率</w:t>
            </w:r>
          </w:p>
        </w:tc>
        <w:tc>
          <w:tcPr>
            <w:tcW w:w="2835" w:type="dxa"/>
            <w:vAlign w:val="center"/>
          </w:tcPr>
          <w:p>
            <w:pPr>
              <w:pStyle w:val="22"/>
            </w:pPr>
            <w:r>
              <w:t>预算执行率</w:t>
            </w:r>
          </w:p>
        </w:tc>
        <w:tc>
          <w:tcPr>
            <w:tcW w:w="2551" w:type="dxa"/>
            <w:vAlign w:val="center"/>
          </w:tcPr>
          <w:p>
            <w:pPr>
              <w:pStyle w:val="22"/>
            </w:pPr>
            <w:r>
              <w:t>≥90%</w:t>
            </w:r>
          </w:p>
        </w:tc>
        <w:tc>
          <w:tcPr>
            <w:tcW w:w="2268"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0"/>
            </w:pPr>
          </w:p>
        </w:tc>
        <w:tc>
          <w:tcPr>
            <w:tcW w:w="2268" w:type="dxa"/>
            <w:vAlign w:val="center"/>
          </w:tcPr>
          <w:p>
            <w:pPr>
              <w:pStyle w:val="22"/>
            </w:pPr>
            <w:r>
              <w:t>时效指标</w:t>
            </w:r>
          </w:p>
        </w:tc>
        <w:tc>
          <w:tcPr>
            <w:tcW w:w="2835" w:type="dxa"/>
            <w:vAlign w:val="center"/>
          </w:tcPr>
          <w:p>
            <w:pPr>
              <w:pStyle w:val="22"/>
            </w:pPr>
            <w:r>
              <w:t>调研完成时限</w:t>
            </w:r>
          </w:p>
        </w:tc>
        <w:tc>
          <w:tcPr>
            <w:tcW w:w="2835" w:type="dxa"/>
            <w:vAlign w:val="center"/>
          </w:tcPr>
          <w:p>
            <w:pPr>
              <w:pStyle w:val="22"/>
            </w:pPr>
            <w:r>
              <w:t>调研完成时限</w:t>
            </w:r>
          </w:p>
        </w:tc>
        <w:tc>
          <w:tcPr>
            <w:tcW w:w="2551" w:type="dxa"/>
            <w:vAlign w:val="center"/>
          </w:tcPr>
          <w:p>
            <w:pPr>
              <w:pStyle w:val="22"/>
            </w:pPr>
            <w:r>
              <w:t>2022年12月31日</w:t>
            </w:r>
          </w:p>
        </w:tc>
        <w:tc>
          <w:tcPr>
            <w:tcW w:w="2268"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意见建议采纳率（%）</w:t>
            </w:r>
          </w:p>
        </w:tc>
        <w:tc>
          <w:tcPr>
            <w:tcW w:w="2835" w:type="dxa"/>
            <w:vAlign w:val="center"/>
          </w:tcPr>
          <w:p>
            <w:pPr>
              <w:pStyle w:val="22"/>
            </w:pPr>
            <w:r>
              <w:t>被采纳的意见建议数量占总数量的比率</w:t>
            </w:r>
          </w:p>
        </w:tc>
        <w:tc>
          <w:tcPr>
            <w:tcW w:w="2551" w:type="dxa"/>
            <w:vAlign w:val="center"/>
          </w:tcPr>
          <w:p>
            <w:pPr>
              <w:pStyle w:val="22"/>
            </w:pPr>
            <w:r>
              <w:t>≥90%</w:t>
            </w:r>
          </w:p>
        </w:tc>
        <w:tc>
          <w:tcPr>
            <w:tcW w:w="2268"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服务对象满意度</w:t>
            </w:r>
          </w:p>
        </w:tc>
        <w:tc>
          <w:tcPr>
            <w:tcW w:w="2835" w:type="dxa"/>
            <w:vAlign w:val="center"/>
          </w:tcPr>
          <w:p>
            <w:pPr>
              <w:pStyle w:val="22"/>
            </w:pPr>
            <w:r>
              <w:t>服务对象满意度</w:t>
            </w:r>
          </w:p>
        </w:tc>
        <w:tc>
          <w:tcPr>
            <w:tcW w:w="2551" w:type="dxa"/>
            <w:vAlign w:val="center"/>
          </w:tcPr>
          <w:p>
            <w:pPr>
              <w:pStyle w:val="22"/>
            </w:pPr>
            <w:r>
              <w:t>≥90%</w:t>
            </w:r>
          </w:p>
        </w:tc>
        <w:tc>
          <w:tcPr>
            <w:tcW w:w="2268" w:type="dxa"/>
            <w:vAlign w:val="center"/>
          </w:tcPr>
          <w:p>
            <w:pPr>
              <w:pStyle w:val="22"/>
            </w:pPr>
          </w:p>
        </w:tc>
      </w:tr>
    </w:tbl>
    <w:p>
      <w:pPr>
        <w:pStyle w:val="20"/>
      </w:pPr>
    </w:p>
    <w:p>
      <w:pPr>
        <w:pStyle w:val="20"/>
        <w:ind w:firstLine="560"/>
      </w:pPr>
      <w:r>
        <w:rPr>
          <w:rFonts w:ascii="方正仿宋_GBK" w:hAnsi="方正仿宋_GBK" w:eastAsia="方正仿宋_GBK" w:cs="方正仿宋_GBK"/>
          <w:b/>
          <w:color w:val="000000"/>
          <w:sz w:val="28"/>
        </w:rPr>
        <w:t>10、招商引资宣传推广费绩效目标表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2"/>
            </w:pPr>
            <w:r>
              <w:t>1.做好工作宣传，保障单位业务开展。</w:t>
            </w:r>
            <w:r>
              <w:tab/>
            </w:r>
            <w:r>
              <w:tab/>
            </w:r>
            <w:r>
              <w:tab/>
            </w:r>
            <w:r>
              <w:tab/>
            </w:r>
          </w:p>
        </w:tc>
      </w:tr>
    </w:tbl>
    <w:p>
      <w:pPr>
        <w:pStyle w:val="20"/>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宣传覆盖率（%）</w:t>
            </w:r>
          </w:p>
        </w:tc>
        <w:tc>
          <w:tcPr>
            <w:tcW w:w="2835" w:type="dxa"/>
            <w:vAlign w:val="center"/>
          </w:tcPr>
          <w:p>
            <w:pPr>
              <w:pStyle w:val="22"/>
            </w:pPr>
            <w:r>
              <w:t>宣传覆盖率（%）</w:t>
            </w:r>
          </w:p>
        </w:tc>
        <w:tc>
          <w:tcPr>
            <w:tcW w:w="2551" w:type="dxa"/>
            <w:vAlign w:val="center"/>
          </w:tcPr>
          <w:p>
            <w:pPr>
              <w:pStyle w:val="22"/>
            </w:pPr>
            <w:r>
              <w:t>100%</w:t>
            </w:r>
          </w:p>
        </w:tc>
        <w:tc>
          <w:tcPr>
            <w:tcW w:w="2268"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0"/>
            </w:pPr>
          </w:p>
        </w:tc>
        <w:tc>
          <w:tcPr>
            <w:tcW w:w="2268" w:type="dxa"/>
            <w:vAlign w:val="center"/>
          </w:tcPr>
          <w:p>
            <w:pPr>
              <w:pStyle w:val="22"/>
            </w:pPr>
            <w:r>
              <w:t>质量指标</w:t>
            </w:r>
          </w:p>
        </w:tc>
        <w:tc>
          <w:tcPr>
            <w:tcW w:w="2835" w:type="dxa"/>
            <w:vAlign w:val="center"/>
          </w:tcPr>
          <w:p>
            <w:pPr>
              <w:pStyle w:val="22"/>
            </w:pPr>
            <w:r>
              <w:t>宣传完成率（%）</w:t>
            </w:r>
          </w:p>
        </w:tc>
        <w:tc>
          <w:tcPr>
            <w:tcW w:w="2835" w:type="dxa"/>
            <w:vAlign w:val="center"/>
          </w:tcPr>
          <w:p>
            <w:pPr>
              <w:pStyle w:val="22"/>
            </w:pPr>
            <w:r>
              <w:t>宣传完成率（%）</w:t>
            </w:r>
          </w:p>
        </w:tc>
        <w:tc>
          <w:tcPr>
            <w:tcW w:w="2551" w:type="dxa"/>
            <w:vAlign w:val="center"/>
          </w:tcPr>
          <w:p>
            <w:pPr>
              <w:pStyle w:val="22"/>
            </w:pPr>
            <w:r>
              <w:t>100%</w:t>
            </w:r>
          </w:p>
        </w:tc>
        <w:tc>
          <w:tcPr>
            <w:tcW w:w="2268"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0"/>
            </w:pPr>
          </w:p>
        </w:tc>
        <w:tc>
          <w:tcPr>
            <w:tcW w:w="2268" w:type="dxa"/>
            <w:vAlign w:val="center"/>
          </w:tcPr>
          <w:p>
            <w:pPr>
              <w:pStyle w:val="22"/>
            </w:pPr>
            <w:r>
              <w:t>成本指标</w:t>
            </w:r>
          </w:p>
        </w:tc>
        <w:tc>
          <w:tcPr>
            <w:tcW w:w="2835" w:type="dxa"/>
            <w:vAlign w:val="center"/>
          </w:tcPr>
          <w:p>
            <w:pPr>
              <w:pStyle w:val="22"/>
            </w:pPr>
            <w:r>
              <w:t>预算执行率</w:t>
            </w:r>
          </w:p>
        </w:tc>
        <w:tc>
          <w:tcPr>
            <w:tcW w:w="2835" w:type="dxa"/>
            <w:vAlign w:val="center"/>
          </w:tcPr>
          <w:p>
            <w:pPr>
              <w:pStyle w:val="22"/>
            </w:pPr>
            <w:r>
              <w:t>预算执行率</w:t>
            </w:r>
          </w:p>
        </w:tc>
        <w:tc>
          <w:tcPr>
            <w:tcW w:w="2551" w:type="dxa"/>
            <w:vAlign w:val="center"/>
          </w:tcPr>
          <w:p>
            <w:pPr>
              <w:pStyle w:val="22"/>
            </w:pPr>
            <w:r>
              <w:t>≥90%</w:t>
            </w:r>
          </w:p>
        </w:tc>
        <w:tc>
          <w:tcPr>
            <w:tcW w:w="2268"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0"/>
            </w:pPr>
          </w:p>
        </w:tc>
        <w:tc>
          <w:tcPr>
            <w:tcW w:w="2268" w:type="dxa"/>
            <w:vAlign w:val="center"/>
          </w:tcPr>
          <w:p>
            <w:pPr>
              <w:pStyle w:val="22"/>
            </w:pPr>
            <w:r>
              <w:t>时效指标</w:t>
            </w:r>
          </w:p>
        </w:tc>
        <w:tc>
          <w:tcPr>
            <w:tcW w:w="2835" w:type="dxa"/>
            <w:vAlign w:val="center"/>
          </w:tcPr>
          <w:p>
            <w:pPr>
              <w:pStyle w:val="22"/>
            </w:pPr>
            <w:r>
              <w:t>完成时限</w:t>
            </w:r>
          </w:p>
        </w:tc>
        <w:tc>
          <w:tcPr>
            <w:tcW w:w="2835" w:type="dxa"/>
            <w:vAlign w:val="center"/>
          </w:tcPr>
          <w:p>
            <w:pPr>
              <w:pStyle w:val="22"/>
            </w:pPr>
            <w:r>
              <w:t>完成时限</w:t>
            </w:r>
          </w:p>
        </w:tc>
        <w:tc>
          <w:tcPr>
            <w:tcW w:w="2551" w:type="dxa"/>
            <w:vAlign w:val="center"/>
          </w:tcPr>
          <w:p>
            <w:pPr>
              <w:pStyle w:val="22"/>
            </w:pPr>
            <w:r>
              <w:t>2022年12月31日</w:t>
            </w:r>
          </w:p>
        </w:tc>
        <w:tc>
          <w:tcPr>
            <w:tcW w:w="2268"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宣传影响力</w:t>
            </w:r>
          </w:p>
        </w:tc>
        <w:tc>
          <w:tcPr>
            <w:tcW w:w="2835" w:type="dxa"/>
            <w:vAlign w:val="center"/>
          </w:tcPr>
          <w:p>
            <w:pPr>
              <w:pStyle w:val="22"/>
            </w:pPr>
            <w:r>
              <w:t>宣传影响力</w:t>
            </w:r>
          </w:p>
        </w:tc>
        <w:tc>
          <w:tcPr>
            <w:tcW w:w="2551" w:type="dxa"/>
            <w:vAlign w:val="center"/>
          </w:tcPr>
          <w:p>
            <w:pPr>
              <w:pStyle w:val="22"/>
            </w:pPr>
            <w:r>
              <w:t>有所提升</w:t>
            </w:r>
          </w:p>
        </w:tc>
        <w:tc>
          <w:tcPr>
            <w:tcW w:w="2268"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服务对象满意度</w:t>
            </w:r>
          </w:p>
        </w:tc>
        <w:tc>
          <w:tcPr>
            <w:tcW w:w="2835" w:type="dxa"/>
            <w:vAlign w:val="center"/>
          </w:tcPr>
          <w:p>
            <w:pPr>
              <w:pStyle w:val="22"/>
            </w:pPr>
            <w:r>
              <w:t>服务对象满意度</w:t>
            </w:r>
          </w:p>
        </w:tc>
        <w:tc>
          <w:tcPr>
            <w:tcW w:w="2551" w:type="dxa"/>
            <w:vAlign w:val="center"/>
          </w:tcPr>
          <w:p>
            <w:pPr>
              <w:pStyle w:val="22"/>
            </w:pPr>
            <w:r>
              <w:t>≥90%</w:t>
            </w:r>
          </w:p>
        </w:tc>
        <w:tc>
          <w:tcPr>
            <w:tcW w:w="2268" w:type="dxa"/>
            <w:vAlign w:val="center"/>
          </w:tcPr>
          <w:p>
            <w:pPr>
              <w:pStyle w:val="22"/>
            </w:pPr>
          </w:p>
        </w:tc>
      </w:tr>
    </w:tbl>
    <w:p>
      <w:pPr>
        <w:pStyle w:val="20"/>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2022年，中国国际贸易促进委员会唐山市委员会本级安排政府采购预算0.00万元。具体内容见下表。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224001中国国际贸易促进委员会唐山市委员会本级</w:t>
            </w:r>
          </w:p>
        </w:tc>
        <w:tc>
          <w:tcPr>
            <w:tcW w:w="8674" w:type="dxa"/>
            <w:gridSpan w:val="9"/>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政府采购金额（当年部门预算安排资金）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p>
        </w:tc>
        <w:tc>
          <w:tcPr>
            <w:tcW w:w="964" w:type="dxa"/>
            <w:vAlign w:val="center"/>
          </w:tcPr>
          <w:p>
            <w:pPr>
              <w:pStyle w:val="15"/>
            </w:pPr>
          </w:p>
        </w:tc>
        <w:tc>
          <w:tcPr>
            <w:tcW w:w="1134" w:type="dxa"/>
            <w:vAlign w:val="center"/>
          </w:tcPr>
          <w:p>
            <w:pPr>
              <w:pStyle w:val="14"/>
            </w:pPr>
          </w:p>
        </w:tc>
        <w:tc>
          <w:tcPr>
            <w:tcW w:w="1134" w:type="dxa"/>
            <w:vAlign w:val="center"/>
          </w:tcPr>
          <w:p>
            <w:pPr>
              <w:pStyle w:val="14"/>
            </w:pPr>
          </w:p>
        </w:tc>
        <w:tc>
          <w:tcPr>
            <w:tcW w:w="709" w:type="dxa"/>
            <w:vAlign w:val="center"/>
          </w:tcPr>
          <w:p>
            <w:pPr>
              <w:pStyle w:val="13"/>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中国国际贸易促进委员会唐山市委员会（含所属单位）上年末固定资产金额为</w:t>
      </w:r>
      <w:r>
        <w:rPr>
          <w:rFonts w:hint="eastAsia" w:eastAsia="方正仿宋_GBK"/>
          <w:color w:val="000000"/>
          <w:sz w:val="28"/>
          <w:lang w:val="en-US" w:eastAsia="zh-CN"/>
        </w:rPr>
        <w:t>110.60</w:t>
      </w:r>
      <w:r>
        <w:rPr>
          <w:rFonts w:eastAsia="方正仿宋_GBK"/>
          <w:color w:val="000000"/>
          <w:sz w:val="28"/>
        </w:rPr>
        <w:t>万元（详见下表）。本年度拟购置固定资产总额为0.00万元，已按要求列入政府采购预算，详见政府采购预算表。</w:t>
      </w:r>
    </w:p>
    <w:p>
      <w:pPr>
        <w:jc w:val="center"/>
        <w:rPr>
          <w:rFonts w:hint="eastAsia" w:hAnsi="宋体"/>
          <w:sz w:val="36"/>
        </w:rPr>
      </w:pPr>
      <w:r>
        <w:rPr>
          <w:rFonts w:eastAsia="方正仿宋_GBK"/>
          <w:color w:val="000000"/>
          <w:sz w:val="32"/>
        </w:rPr>
        <w:t xml:space="preserve"> </w:t>
      </w:r>
      <w:r>
        <w:rPr>
          <w:rFonts w:hint="eastAsia" w:ascii="方正小标宋_GBK" w:eastAsia="方正小标宋_GBK"/>
          <w:sz w:val="36"/>
        </w:rPr>
        <w:t>单位固定资产占用情况表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70" w:type="dxa"/>
            <w:tcBorders>
              <w:top w:val="single" w:color="FFFFFF" w:sz="6" w:space="0"/>
              <w:left w:val="single" w:color="FFFFFF" w:sz="6" w:space="0"/>
              <w:right w:val="single" w:color="FFFFFF" w:sz="6" w:space="0"/>
            </w:tcBorders>
            <w:noWrap w:val="0"/>
            <w:vAlign w:val="center"/>
          </w:tcPr>
          <w:p>
            <w:pPr>
              <w:spacing w:line="300" w:lineRule="exact"/>
              <w:jc w:val="left"/>
              <w:rPr>
                <w:rFonts w:hint="eastAsia" w:ascii="方正小标宋_GBK" w:eastAsia="方正小标宋_GBK"/>
                <w:sz w:val="24"/>
                <w:lang w:val="en-US" w:eastAsia="zh-CN"/>
              </w:rPr>
            </w:pPr>
            <w:r>
              <w:rPr>
                <w:rFonts w:ascii="方正小标宋_GBK" w:eastAsia="方正小标宋_GBK"/>
                <w:sz w:val="24"/>
              </w:rPr>
              <w:t>224中国国际贸易促进委员会唐山市委员会</w:t>
            </w:r>
            <w:r>
              <w:rPr>
                <w:rFonts w:hint="eastAsia" w:ascii="方正小标宋_GBK" w:eastAsia="方正小标宋_GBK"/>
                <w:sz w:val="24"/>
                <w:lang w:eastAsia="zh-CN"/>
              </w:rPr>
              <w:t>本级</w:t>
            </w:r>
          </w:p>
        </w:tc>
        <w:tc>
          <w:tcPr>
            <w:tcW w:w="5670"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截止时间：</w:t>
            </w:r>
            <w:r>
              <w:rPr>
                <w:rFonts w:ascii="方正小标宋_GBK" w:eastAsia="方正小标宋_GBK"/>
                <w:sz w:val="24"/>
              </w:rPr>
              <w:t>202</w:t>
            </w:r>
            <w:r>
              <w:rPr>
                <w:rFonts w:hint="eastAsia" w:ascii="方正小标宋_GBK" w:eastAsia="方正小标宋_GBK"/>
                <w:sz w:val="24"/>
              </w:rPr>
              <w:t>1</w:t>
            </w:r>
            <w:r>
              <w:rPr>
                <w:rFonts w:ascii="方正小标宋_GBK" w:eastAsia="方正小标宋_GBK"/>
                <w:sz w:val="24"/>
              </w:rP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70" w:type="dxa"/>
            <w:noWrap w:val="0"/>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noWrap w:val="0"/>
            <w:vAlign w:val="center"/>
          </w:tcPr>
          <w:p>
            <w:pPr>
              <w:widowControl/>
              <w:jc w:val="center"/>
              <w:rPr>
                <w:rFonts w:ascii="方正书宋_GBK" w:eastAsia="方正书宋_GBK"/>
              </w:rPr>
            </w:pPr>
            <w:r>
              <w:rPr>
                <w:rFonts w:hint="eastAsia" w:ascii="宋体" w:hAnsi="宋体" w:cs="宋体"/>
                <w:kern w:val="0"/>
                <w:sz w:val="22"/>
              </w:rPr>
              <w:t>资产总额</w:t>
            </w:r>
          </w:p>
        </w:tc>
        <w:tc>
          <w:tcPr>
            <w:tcW w:w="2835" w:type="dxa"/>
            <w:noWrap w:val="0"/>
            <w:vAlign w:val="center"/>
          </w:tcPr>
          <w:p>
            <w:pPr>
              <w:widowControl/>
              <w:jc w:val="center"/>
              <w:rPr>
                <w:rFonts w:hint="default" w:ascii="方正书宋_GBK" w:eastAsia="方正书宋_GBK"/>
                <w:lang w:val="en-US" w:eastAsia="zh-CN"/>
              </w:rPr>
            </w:pPr>
            <w:r>
              <w:rPr>
                <w:rFonts w:hint="eastAsia" w:ascii="宋体" w:hAnsi="宋体" w:eastAsia="方正书宋_GBK" w:cs="宋体"/>
                <w:kern w:val="0"/>
                <w:sz w:val="22"/>
                <w:lang w:val="en-US" w:eastAsia="zh-CN"/>
              </w:rPr>
              <w:t>210</w:t>
            </w:r>
          </w:p>
        </w:tc>
        <w:tc>
          <w:tcPr>
            <w:tcW w:w="2835" w:type="dxa"/>
            <w:noWrap w:val="0"/>
            <w:vAlign w:val="center"/>
          </w:tcPr>
          <w:p>
            <w:pPr>
              <w:widowControl/>
              <w:jc w:val="center"/>
              <w:rPr>
                <w:rFonts w:hint="default" w:ascii="方正书宋_GBK" w:eastAsia="方正书宋_GBK"/>
                <w:lang w:val="en-US" w:eastAsia="zh-CN"/>
              </w:rPr>
            </w:pPr>
            <w:r>
              <w:rPr>
                <w:rFonts w:hint="eastAsia" w:ascii="宋体" w:hAnsi="宋体" w:eastAsia="方正书宋_GBK" w:cs="宋体"/>
                <w:kern w:val="0"/>
                <w:sz w:val="22"/>
                <w:lang w:val="en-US" w:eastAsia="zh-CN"/>
              </w:rPr>
              <w:t>110.60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noWrap w:val="0"/>
            <w:vAlign w:val="center"/>
          </w:tcPr>
          <w:p>
            <w:pPr>
              <w:widowControl/>
              <w:jc w:val="left"/>
              <w:rPr>
                <w:rFonts w:ascii="方正书宋_GBK" w:eastAsia="方正书宋_GBK"/>
              </w:rPr>
            </w:pPr>
            <w:r>
              <w:rPr>
                <w:rFonts w:hint="eastAsia" w:ascii="宋体" w:hAnsi="宋体" w:cs="宋体"/>
                <w:kern w:val="0"/>
                <w:sz w:val="22"/>
              </w:rPr>
              <w:t>1、房屋（平方米）</w:t>
            </w:r>
          </w:p>
        </w:tc>
        <w:tc>
          <w:tcPr>
            <w:tcW w:w="2835" w:type="dxa"/>
            <w:noWrap w:val="0"/>
            <w:vAlign w:val="center"/>
          </w:tcPr>
          <w:p>
            <w:pPr>
              <w:widowControl/>
              <w:jc w:val="center"/>
              <w:rPr>
                <w:rFonts w:hint="eastAsia" w:ascii="方正书宋_GBK" w:eastAsia="方正书宋_GBK"/>
                <w:lang w:val="en-US" w:eastAsia="zh-CN"/>
              </w:rPr>
            </w:pPr>
            <w:r>
              <w:rPr>
                <w:rFonts w:hint="eastAsia" w:ascii="方正书宋_GBK" w:eastAsia="方正书宋_GBK"/>
                <w:lang w:val="en-US" w:eastAsia="zh-CN"/>
              </w:rPr>
              <w:t>0</w:t>
            </w:r>
          </w:p>
        </w:tc>
        <w:tc>
          <w:tcPr>
            <w:tcW w:w="2835" w:type="dxa"/>
            <w:noWrap w:val="0"/>
            <w:vAlign w:val="center"/>
          </w:tcPr>
          <w:p>
            <w:pPr>
              <w:widowControl/>
              <w:jc w:val="center"/>
              <w:rPr>
                <w:rFonts w:ascii="方正书宋_GBK" w:eastAsia="方正书宋_GBK"/>
              </w:rPr>
            </w:pPr>
            <w:r>
              <w:rPr>
                <w:rFonts w:hint="eastAsia" w:ascii="宋体" w:hAnsi="宋体" w:cs="宋体"/>
                <w:kern w:val="0"/>
                <w:sz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noWrap w:val="0"/>
            <w:vAlign w:val="center"/>
          </w:tcPr>
          <w:p>
            <w:pPr>
              <w:widowControl/>
              <w:jc w:val="left"/>
              <w:rPr>
                <w:rFonts w:ascii="方正书宋_GBK" w:eastAsia="方正书宋_GBK"/>
              </w:rPr>
            </w:pPr>
            <w:r>
              <w:rPr>
                <w:rFonts w:hint="eastAsia" w:ascii="宋体" w:hAnsi="宋体" w:cs="宋体"/>
                <w:kern w:val="0"/>
                <w:sz w:val="22"/>
              </w:rPr>
              <w:t xml:space="preserve">  其中：办公用房（平方米）</w:t>
            </w:r>
          </w:p>
        </w:tc>
        <w:tc>
          <w:tcPr>
            <w:tcW w:w="2835" w:type="dxa"/>
            <w:noWrap w:val="0"/>
            <w:vAlign w:val="center"/>
          </w:tcPr>
          <w:p>
            <w:pPr>
              <w:widowControl/>
              <w:jc w:val="center"/>
              <w:rPr>
                <w:rFonts w:hint="eastAsia" w:ascii="方正书宋_GBK" w:eastAsia="方正书宋_GBK"/>
                <w:lang w:val="en-US" w:eastAsia="zh-CN"/>
              </w:rPr>
            </w:pPr>
            <w:r>
              <w:rPr>
                <w:rFonts w:hint="eastAsia" w:ascii="方正书宋_GBK" w:eastAsia="方正书宋_GBK"/>
                <w:lang w:val="en-US" w:eastAsia="zh-CN"/>
              </w:rPr>
              <w:t>0</w:t>
            </w:r>
          </w:p>
        </w:tc>
        <w:tc>
          <w:tcPr>
            <w:tcW w:w="2835" w:type="dxa"/>
            <w:noWrap w:val="0"/>
            <w:vAlign w:val="center"/>
          </w:tcPr>
          <w:p>
            <w:pPr>
              <w:widowControl/>
              <w:jc w:val="center"/>
              <w:rPr>
                <w:rFonts w:ascii="方正书宋_GBK" w:eastAsia="方正书宋_GBK"/>
              </w:rPr>
            </w:pPr>
            <w:r>
              <w:rPr>
                <w:rFonts w:hint="eastAsia" w:ascii="宋体" w:hAnsi="宋体" w:cs="宋体"/>
                <w:kern w:val="0"/>
                <w:sz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noWrap w:val="0"/>
            <w:vAlign w:val="center"/>
          </w:tcPr>
          <w:p>
            <w:pPr>
              <w:widowControl/>
              <w:jc w:val="left"/>
              <w:rPr>
                <w:rFonts w:ascii="方正书宋_GBK" w:eastAsia="方正书宋_GBK"/>
              </w:rPr>
            </w:pPr>
            <w:r>
              <w:rPr>
                <w:rFonts w:hint="eastAsia" w:ascii="宋体" w:hAnsi="宋体" w:cs="宋体"/>
                <w:kern w:val="0"/>
                <w:sz w:val="22"/>
              </w:rPr>
              <w:t>2、车辆（台、辆）</w:t>
            </w:r>
          </w:p>
        </w:tc>
        <w:tc>
          <w:tcPr>
            <w:tcW w:w="2835" w:type="dxa"/>
            <w:noWrap w:val="0"/>
            <w:vAlign w:val="center"/>
          </w:tcPr>
          <w:p>
            <w:pPr>
              <w:widowControl/>
              <w:jc w:val="center"/>
              <w:rPr>
                <w:rFonts w:hint="eastAsia" w:ascii="方正书宋_GBK" w:eastAsia="方正书宋_GBK"/>
                <w:lang w:eastAsia="zh-CN"/>
              </w:rPr>
            </w:pPr>
            <w:r>
              <w:rPr>
                <w:rFonts w:hint="eastAsia" w:ascii="宋体" w:hAnsi="宋体" w:eastAsia="方正书宋_GBK" w:cs="宋体"/>
                <w:kern w:val="0"/>
                <w:sz w:val="22"/>
                <w:lang w:val="en-US" w:eastAsia="zh-CN"/>
              </w:rPr>
              <w:t>1</w:t>
            </w:r>
          </w:p>
        </w:tc>
        <w:tc>
          <w:tcPr>
            <w:tcW w:w="2835" w:type="dxa"/>
            <w:noWrap w:val="0"/>
            <w:vAlign w:val="center"/>
          </w:tcPr>
          <w:p>
            <w:pPr>
              <w:widowControl/>
              <w:jc w:val="center"/>
              <w:rPr>
                <w:rFonts w:hint="default" w:ascii="方正书宋_GBK" w:eastAsia="方正书宋_GBK"/>
                <w:lang w:val="en-US" w:eastAsia="zh-CN"/>
              </w:rPr>
            </w:pPr>
            <w:r>
              <w:rPr>
                <w:rFonts w:hint="eastAsia" w:ascii="宋体" w:hAnsi="宋体" w:eastAsia="方正书宋_GBK" w:cs="宋体"/>
                <w:kern w:val="0"/>
                <w:sz w:val="22"/>
                <w:lang w:val="en-US" w:eastAsia="zh-CN"/>
              </w:rPr>
              <w:t>23.98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noWrap w:val="0"/>
            <w:vAlign w:val="center"/>
          </w:tcPr>
          <w:p>
            <w:pPr>
              <w:widowControl/>
              <w:jc w:val="left"/>
              <w:rPr>
                <w:rFonts w:ascii="方正书宋_GBK" w:eastAsia="方正书宋_GBK"/>
              </w:rPr>
            </w:pPr>
            <w:r>
              <w:rPr>
                <w:rFonts w:hint="eastAsia" w:ascii="宋体" w:hAnsi="宋体" w:cs="宋体"/>
                <w:kern w:val="0"/>
                <w:sz w:val="22"/>
              </w:rPr>
              <w:t>3、单价在20万元以上设备</w:t>
            </w:r>
          </w:p>
        </w:tc>
        <w:tc>
          <w:tcPr>
            <w:tcW w:w="2835" w:type="dxa"/>
            <w:noWrap w:val="0"/>
            <w:vAlign w:val="center"/>
          </w:tcPr>
          <w:p>
            <w:pPr>
              <w:widowControl/>
              <w:jc w:val="center"/>
              <w:rPr>
                <w:rFonts w:ascii="方正书宋_GBK" w:eastAsia="方正书宋_GBK"/>
              </w:rPr>
            </w:pPr>
            <w:bookmarkStart w:id="1" w:name="_GoBack"/>
            <w:bookmarkEnd w:id="1"/>
            <w:r>
              <w:rPr>
                <w:rFonts w:hint="eastAsia" w:ascii="宋体" w:hAnsi="宋体" w:cs="宋体"/>
                <w:kern w:val="0"/>
                <w:sz w:val="22"/>
              </w:rPr>
              <w:t>0</w:t>
            </w:r>
          </w:p>
        </w:tc>
        <w:tc>
          <w:tcPr>
            <w:tcW w:w="2835" w:type="dxa"/>
            <w:noWrap w:val="0"/>
            <w:vAlign w:val="center"/>
          </w:tcPr>
          <w:p>
            <w:pPr>
              <w:widowControl/>
              <w:jc w:val="center"/>
              <w:rPr>
                <w:rFonts w:ascii="方正书宋_GBK" w:eastAsia="方正书宋_GBK"/>
              </w:rPr>
            </w:pPr>
            <w:r>
              <w:rPr>
                <w:rFonts w:hint="eastAsia" w:ascii="宋体" w:hAnsi="宋体" w:cs="宋体"/>
                <w:kern w:val="0"/>
                <w:sz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noWrap w:val="0"/>
            <w:vAlign w:val="center"/>
          </w:tcPr>
          <w:p>
            <w:pPr>
              <w:widowControl/>
              <w:jc w:val="left"/>
              <w:rPr>
                <w:rFonts w:ascii="方正书宋_GBK" w:eastAsia="方正书宋_GBK"/>
              </w:rPr>
            </w:pPr>
            <w:r>
              <w:rPr>
                <w:rFonts w:hint="eastAsia" w:ascii="宋体" w:hAnsi="宋体" w:cs="宋体"/>
                <w:kern w:val="0"/>
                <w:sz w:val="22"/>
              </w:rPr>
              <w:t>4、其他固定资产</w:t>
            </w:r>
          </w:p>
        </w:tc>
        <w:tc>
          <w:tcPr>
            <w:tcW w:w="2835" w:type="dxa"/>
            <w:noWrap w:val="0"/>
            <w:vAlign w:val="center"/>
          </w:tcPr>
          <w:p>
            <w:pPr>
              <w:widowControl/>
              <w:jc w:val="center"/>
              <w:rPr>
                <w:rFonts w:hint="default" w:ascii="方正书宋_GBK" w:eastAsia="方正书宋_GBK"/>
                <w:lang w:val="en-US" w:eastAsia="zh-CN"/>
              </w:rPr>
            </w:pPr>
            <w:r>
              <w:rPr>
                <w:rFonts w:hint="eastAsia" w:ascii="宋体" w:hAnsi="宋体" w:eastAsia="方正书宋_GBK" w:cs="宋体"/>
                <w:kern w:val="0"/>
                <w:sz w:val="22"/>
                <w:lang w:val="en-US" w:eastAsia="zh-CN"/>
              </w:rPr>
              <w:t>209</w:t>
            </w:r>
          </w:p>
        </w:tc>
        <w:tc>
          <w:tcPr>
            <w:tcW w:w="2835" w:type="dxa"/>
            <w:noWrap w:val="0"/>
            <w:vAlign w:val="center"/>
          </w:tcPr>
          <w:p>
            <w:pPr>
              <w:widowControl/>
              <w:jc w:val="center"/>
              <w:rPr>
                <w:rFonts w:hint="default" w:ascii="方正书宋_GBK" w:eastAsia="方正书宋_GBK"/>
                <w:lang w:val="en-US" w:eastAsia="zh-CN"/>
              </w:rPr>
            </w:pPr>
            <w:r>
              <w:rPr>
                <w:rFonts w:hint="eastAsia" w:ascii="宋体" w:hAnsi="宋体" w:eastAsia="方正书宋_GBK" w:cs="宋体"/>
                <w:kern w:val="0"/>
                <w:sz w:val="22"/>
                <w:lang w:val="en-US" w:eastAsia="zh-CN"/>
              </w:rPr>
              <w:t>86.62</w:t>
            </w:r>
          </w:p>
        </w:tc>
      </w:tr>
    </w:tbl>
    <w:p>
      <w:pPr>
        <w:rPr>
          <w:rFonts w:hint="eastAsia" w:ascii="宋体" w:hAnsi="宋体"/>
          <w:sz w:val="22"/>
          <w:szCs w:val="32"/>
        </w:rPr>
      </w:pPr>
      <w:r>
        <w:rPr>
          <w:rFonts w:hint="eastAsia" w:ascii="宋体" w:hAnsi="宋体"/>
          <w:sz w:val="22"/>
          <w:szCs w:val="32"/>
        </w:rPr>
        <w:t xml:space="preserve">        说明：1、办公用房为政府统一安排使用。</w:t>
      </w:r>
    </w:p>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roman"/>
    <w:pitch w:val="default"/>
    <w:sig w:usb0="00000001" w:usb1="080E0000" w:usb2="00000000" w:usb3="00000000" w:csb0="00040000" w:csb1="00000000"/>
  </w:font>
  <w:font w:name="方正书宋_GBK">
    <w:panose1 w:val="03000509000000000000"/>
    <w:charset w:val="86"/>
    <w:family w:val="roman"/>
    <w:pitch w:val="default"/>
    <w:sig w:usb0="00000001" w:usb1="080E0000" w:usb2="00000000" w:usb3="00000000" w:csb0="00040000" w:csb1="00000000"/>
  </w:font>
  <w:font w:name="方正仿宋_GBK">
    <w:panose1 w:val="03000509000000000000"/>
    <w:charset w:val="86"/>
    <w:family w:val="roman"/>
    <w:pitch w:val="default"/>
    <w:sig w:usb0="00000001" w:usb1="080E0000" w:usb2="00000000" w:usb3="00000000" w:csb0="00040000" w:csb1="00000000"/>
  </w:font>
  <w:font w:name="方正楷体_GBK">
    <w:panose1 w:val="03000509000000000000"/>
    <w:charset w:val="86"/>
    <w:family w:val="roma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separate"/>
    </w:r>
    <w:r>
      <w:rPr>
        <w:rStyle w:val="7"/>
      </w:rPr>
      <w:t>1</w: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AD277B"/>
    <w:multiLevelType w:val="singleLevel"/>
    <w:tmpl w:val="69AD277B"/>
    <w:lvl w:ilvl="0" w:tentative="0">
      <w:start w:val="1"/>
      <w:numFmt w:val="decimalEnclosedCircleChinese"/>
      <w:suff w:val="nothing"/>
      <w:lvlText w:val="%1　"/>
      <w:lvlJc w:val="left"/>
      <w:pPr>
        <w:ind w:left="0" w:firstLine="4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kZWYxOTdlYTA4NTZkZWQ3NTI3ZjJhZjVjMmE5NmEifQ=="/>
  </w:docVars>
  <w:rsids>
    <w:rsidRoot w:val="18ED1CAC"/>
    <w:rsid w:val="0A5F4A9A"/>
    <w:rsid w:val="13EA7F3A"/>
    <w:rsid w:val="18ED1CAC"/>
    <w:rsid w:val="1E7C61E3"/>
    <w:rsid w:val="2AB65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kern w:val="2"/>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paragraph" w:styleId="4">
    <w:name w:val="toc 4"/>
    <w:basedOn w:val="1"/>
    <w:next w:val="1"/>
    <w:qFormat/>
    <w:uiPriority w:val="0"/>
    <w:pPr>
      <w:ind w:left="1260" w:leftChars="600"/>
    </w:pPr>
  </w:style>
  <w:style w:type="character" w:styleId="7">
    <w:name w:val="page number"/>
    <w:basedOn w:val="6"/>
    <w:qFormat/>
    <w:uiPriority w:val="0"/>
  </w:style>
  <w:style w:type="character" w:styleId="8">
    <w:name w:val="Hyperlink"/>
    <w:basedOn w:val="6"/>
    <w:qFormat/>
    <w:uiPriority w:val="0"/>
    <w:rPr>
      <w:color w:val="0000FF"/>
      <w:u w:val="single"/>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21"/>
    <w:basedOn w:val="1"/>
    <w:qFormat/>
    <w:uiPriority w:val="0"/>
    <w:pPr>
      <w:jc w:val="center"/>
    </w:pPr>
    <w:rPr>
      <w:rFonts w:ascii="方正小标宋_GBK" w:hAnsi="方正小标宋_GBK" w:eastAsia="方正小标宋_GBK" w:cs="方正小标宋_GBK"/>
    </w:r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1"/>
    <w:basedOn w:val="1"/>
    <w:qFormat/>
    <w:uiPriority w:val="0"/>
    <w:pPr>
      <w:jc w:val="center"/>
    </w:pPr>
    <w:rPr>
      <w:rFonts w:ascii="方正书宋_GBK" w:hAnsi="方正书宋_GBK" w:eastAsia="方正书宋_GBK" w:cs="方正书宋_GBK"/>
      <w:b/>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2"/>
    <w:basedOn w:val="1"/>
    <w:qFormat/>
    <w:uiPriority w:val="0"/>
    <w:rPr>
      <w:rFonts w:ascii="方正书宋_GBK" w:hAnsi="方正书宋_GBK" w:eastAsia="方正书宋_GBK" w:cs="方正书宋_GBK"/>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6"/>
    <w:basedOn w:val="1"/>
    <w:qFormat/>
    <w:uiPriority w:val="0"/>
    <w:pPr>
      <w:jc w:val="center"/>
    </w:pPr>
    <w:rPr>
      <w:rFonts w:ascii="方正书宋_GBK" w:hAnsi="方正书宋_GBK" w:eastAsia="方正书宋_GBK" w:cs="方正书宋_GBK"/>
      <w:b/>
      <w:sz w:val="21"/>
    </w:rPr>
  </w:style>
  <w:style w:type="paragraph" w:customStyle="1" w:styleId="17">
    <w:name w:val="单元格样式7"/>
    <w:basedOn w:val="1"/>
    <w:qFormat/>
    <w:uiPriority w:val="0"/>
    <w:pPr>
      <w:jc w:val="right"/>
    </w:pPr>
    <w:rPr>
      <w:rFonts w:ascii="方正书宋_GBK" w:hAnsi="方正书宋_GBK" w:eastAsia="方正书宋_GBK" w:cs="方正书宋_GBK"/>
      <w:b/>
      <w:sz w:val="21"/>
    </w:rPr>
  </w:style>
  <w:style w:type="paragraph" w:customStyle="1" w:styleId="18">
    <w:name w:val="单元格样式5"/>
    <w:basedOn w:val="1"/>
    <w:qFormat/>
    <w:uiPriority w:val="0"/>
    <w:rPr>
      <w:rFonts w:ascii="方正书宋_GBK" w:hAnsi="方正书宋_GBK" w:eastAsia="方正书宋_GBK" w:cs="方正书宋_GBK"/>
      <w:b/>
      <w:sz w:val="21"/>
    </w:rPr>
  </w:style>
  <w:style w:type="paragraph" w:customStyle="1" w:styleId="19">
    <w:name w:val="插入文本样式-插入单位职责文件"/>
    <w:basedOn w:val="1"/>
    <w:qFormat/>
    <w:uiPriority w:val="0"/>
    <w:pPr>
      <w:spacing w:line="500" w:lineRule="exact"/>
      <w:ind w:firstLine="560"/>
    </w:pPr>
    <w:rPr>
      <w:rFonts w:eastAsia="方正仿宋_GBK"/>
      <w:sz w:val="28"/>
    </w:rPr>
  </w:style>
  <w:style w:type="paragraph" w:customStyle="1" w:styleId="20">
    <w:name w:val="Normal_36c8b55f-80aa-4562-8f67-f086da911fab"/>
    <w:qFormat/>
    <w:uiPriority w:val="0"/>
    <w:rPr>
      <w:rFonts w:ascii="Times New Roman" w:hAnsi="Times New Roman" w:eastAsia="Times New Roman" w:cs="Times New Roman"/>
      <w:sz w:val="24"/>
      <w:szCs w:val="24"/>
      <w:lang w:val="en-US" w:eastAsia="uk-UA" w:bidi="ar-SA"/>
    </w:rPr>
  </w:style>
  <w:style w:type="paragraph" w:customStyle="1" w:styleId="21">
    <w:name w:val="单元格样式1_bae8e050-c2ce-4cb6-bfee-24981b811492"/>
    <w:basedOn w:val="1"/>
    <w:qFormat/>
    <w:uiPriority w:val="0"/>
    <w:pPr>
      <w:jc w:val="center"/>
    </w:pPr>
    <w:rPr>
      <w:rFonts w:ascii="方正书宋_GBK" w:hAnsi="方正书宋_GBK" w:eastAsia="方正书宋_GBK" w:cs="方正书宋_GBK"/>
      <w:b/>
      <w:sz w:val="21"/>
    </w:rPr>
  </w:style>
  <w:style w:type="paragraph" w:customStyle="1" w:styleId="22">
    <w:name w:val="单元格样式2_da66e75f-8fc2-4f20-977a-b7787af33c7b"/>
    <w:basedOn w:val="1"/>
    <w:qFormat/>
    <w:uiPriority w:val="0"/>
    <w:rPr>
      <w:rFonts w:ascii="方正书宋_GBK" w:hAnsi="方正书宋_GBK" w:eastAsia="方正书宋_GBK" w:cs="方正书宋_GBK"/>
      <w:sz w:val="21"/>
    </w:rPr>
  </w:style>
  <w:style w:type="paragraph" w:customStyle="1" w:styleId="23">
    <w:name w:val="单元格样式3_dc4a2828-f062-4984-ae46-552add6e52cc"/>
    <w:basedOn w:val="1"/>
    <w:qFormat/>
    <w:uiPriority w:val="0"/>
    <w:pPr>
      <w:jc w:val="center"/>
    </w:pPr>
    <w:rPr>
      <w:rFonts w:ascii="方正书宋_GBK" w:hAnsi="方正书宋_GBK" w:eastAsia="方正书宋_GBK" w:cs="方正书宋_GBK"/>
      <w:sz w:val="21"/>
    </w:rPr>
  </w:style>
  <w:style w:type="paragraph" w:customStyle="1" w:styleId="24">
    <w:name w:val="单元格样式23"/>
    <w:basedOn w:val="1"/>
    <w:qFormat/>
    <w:uiPriority w:val="0"/>
    <w:pPr>
      <w:jc w:val="right"/>
    </w:pPr>
    <w:rPr>
      <w:rFonts w:ascii="方正书宋_GBK" w:hAnsi="方正书宋_GBK" w:eastAsia="方正书宋_GBK" w:cs="方正书宋_GBK"/>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7376</Words>
  <Characters>9040</Characters>
  <Lines>0</Lines>
  <Paragraphs>0</Paragraphs>
  <TotalTime>9</TotalTime>
  <ScaleCrop>false</ScaleCrop>
  <LinksUpToDate>false</LinksUpToDate>
  <CharactersWithSpaces>9196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2022-02-11T06:56:00Z</dcterms:created>
  <dc:creator>Administrator</dc:creator>
  <cp:lastModifiedBy>Administrator</cp:lastModifiedBy>
  <dcterms:modified xsi:type="dcterms:W3CDTF">2022-05-20T08:10:32Z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833DE9A1C5E04DDB8EC22A1FCDBBE1BC</vt:lpwstr>
  </property>
</Properties>
</file>